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384" w:rsidRPr="003D0384" w:rsidRDefault="003D0384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br/>
      </w:r>
    </w:p>
    <w:p w:rsidR="003D0384" w:rsidRPr="003D0384" w:rsidRDefault="003D038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от 2 августа 2013 г. N 407</w:t>
      </w: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ОБ УСТАНОВЛЕНИИ ПРЕДЕЛЬНЫХ СРОКОВ, НА КОТОРЫЕ МОГУТ</w:t>
      </w: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ЗАКЛЮЧАТЬСЯ ДОГОВОРЫ НА УСТАНОВКУ И ЭКСПЛУАТАЦИЮ</w:t>
      </w:r>
    </w:p>
    <w:p w:rsidR="003D0384" w:rsidRPr="003D0384" w:rsidRDefault="003D03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РЕКЛАМНЫХ КОНСТРУКЦИЙ</w:t>
      </w:r>
    </w:p>
    <w:p w:rsidR="003D0384" w:rsidRPr="003D0384" w:rsidRDefault="003D03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Во исполнение требований, установленных част</w:t>
      </w:r>
      <w:bookmarkStart w:id="0" w:name="_GoBack"/>
      <w:bookmarkEnd w:id="0"/>
      <w:r w:rsidRPr="003D0384">
        <w:rPr>
          <w:rFonts w:ascii="Times New Roman" w:hAnsi="Times New Roman" w:cs="Times New Roman"/>
          <w:sz w:val="24"/>
          <w:szCs w:val="24"/>
        </w:rPr>
        <w:t>ью 5 статьи 19 Федерального закона "О рекламе", и в соответствии с подпунктом "о" пункта 1 статьи 4 Закона Калужской области "О Правительстве Калужской области" Правительство Калужской области</w:t>
      </w:r>
    </w:p>
    <w:p w:rsidR="003D0384" w:rsidRPr="003D0384" w:rsidRDefault="003D03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D0384" w:rsidRPr="003D0384" w:rsidRDefault="003D03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1. Установить, что предельные минимальный и максимальный сроки, на которые могут заключаться договоры на установку и эксплуатацию рекламных конструкций, составляют пять лет вне зависимости от типов и видов рекламных конструкций и применяемых технологий демонстрации рекламы.</w:t>
      </w:r>
    </w:p>
    <w:p w:rsidR="003D0384" w:rsidRPr="003D0384" w:rsidRDefault="003D03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через десять дней после его официального опубликования.</w:t>
      </w:r>
    </w:p>
    <w:p w:rsidR="003D0384" w:rsidRPr="003D0384" w:rsidRDefault="003D03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0384" w:rsidRPr="003D0384" w:rsidRDefault="003D03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0384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3D0384" w:rsidRPr="003D0384" w:rsidRDefault="003D03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0384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3D0384" w:rsidRDefault="003D0384">
      <w:pPr>
        <w:pStyle w:val="ConsPlusNormal"/>
        <w:jc w:val="both"/>
      </w:pPr>
    </w:p>
    <w:p w:rsidR="003D0384" w:rsidRDefault="003D0384">
      <w:pPr>
        <w:pStyle w:val="ConsPlusNormal"/>
        <w:jc w:val="both"/>
      </w:pPr>
    </w:p>
    <w:p w:rsidR="003D0384" w:rsidRDefault="003D03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8C" w:rsidRDefault="00BB4F8C"/>
    <w:sectPr w:rsidR="00BB4F8C" w:rsidSect="004B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84"/>
    <w:rsid w:val="003D038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9BF84-D8C1-4761-8B1E-5C4565C1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3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03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2026-07-08T09:18:00Z</dcterms:created>
  <dcterms:modified xsi:type="dcterms:W3CDTF">2026-07-08T09:18:00Z</dcterms:modified>
</cp:coreProperties>
</file>