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636" w:rsidRPr="005F1E53" w:rsidRDefault="00672636" w:rsidP="005F1E5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Приложение</w:t>
      </w:r>
    </w:p>
    <w:p w:rsidR="00672636" w:rsidRPr="005F1E53" w:rsidRDefault="00672636" w:rsidP="005F1E5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672636" w:rsidRPr="005F1E53" w:rsidRDefault="00672636" w:rsidP="005F1E5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Правительства Калужской области</w:t>
      </w:r>
    </w:p>
    <w:p w:rsidR="00672636" w:rsidRPr="005F1E53" w:rsidRDefault="00672636" w:rsidP="005F1E5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от 24 марта 2016 г. N 196</w:t>
      </w:r>
    </w:p>
    <w:p w:rsidR="00672636" w:rsidRPr="005F1E53" w:rsidRDefault="00672636" w:rsidP="005F1E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2636" w:rsidRPr="005F1E53" w:rsidRDefault="00672636" w:rsidP="005F1E5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5F1E53">
        <w:rPr>
          <w:rFonts w:ascii="Times New Roman" w:hAnsi="Times New Roman" w:cs="Times New Roman"/>
          <w:sz w:val="24"/>
          <w:szCs w:val="24"/>
        </w:rPr>
        <w:t>ПОРЯДОК</w:t>
      </w:r>
    </w:p>
    <w:p w:rsidR="00672636" w:rsidRPr="005F1E53" w:rsidRDefault="00672636" w:rsidP="005F1E5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ПРЕДОСТАВЛЕНИЯ КОМПЕНСАЦИИ РАСХОДОВ НА УПЛАТУ ВЗНОСА</w:t>
      </w:r>
    </w:p>
    <w:p w:rsidR="00672636" w:rsidRPr="005F1E53" w:rsidRDefault="00672636" w:rsidP="005F1E5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НА КАПИТАЛЬНЫЙ РЕМОНТ</w:t>
      </w:r>
    </w:p>
    <w:p w:rsidR="00672636" w:rsidRPr="005F1E53" w:rsidRDefault="00672636" w:rsidP="005F1E53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672636" w:rsidRPr="005F1E53" w:rsidRDefault="00672636" w:rsidP="005F1E5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672636" w:rsidRPr="005F1E53" w:rsidRDefault="00672636" w:rsidP="005F1E5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(в ред. Постановлений Правительства Калужской области</w:t>
      </w:r>
    </w:p>
    <w:p w:rsidR="00672636" w:rsidRPr="005F1E53" w:rsidRDefault="00672636" w:rsidP="005F1E5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от 26.01.2017 N 38, от 23.04.2018 N 248, от 21.01.2019 N 20,</w:t>
      </w:r>
    </w:p>
    <w:p w:rsidR="00672636" w:rsidRPr="005F1E53" w:rsidRDefault="00672636" w:rsidP="005F1E5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от 13.03.2019 N 146, от 15.11.2019 N 718, от 30.09.2020 N 769,</w:t>
      </w:r>
    </w:p>
    <w:p w:rsidR="00672636" w:rsidRPr="005F1E53" w:rsidRDefault="00672636" w:rsidP="005F1E5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от 17.05.2024 N 298)</w:t>
      </w:r>
    </w:p>
    <w:p w:rsidR="00672636" w:rsidRPr="005F1E53" w:rsidRDefault="00672636" w:rsidP="005F1E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2636" w:rsidRPr="005F1E53" w:rsidRDefault="00672636" w:rsidP="005F1E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2"/>
      <w:bookmarkEnd w:id="1"/>
      <w:r w:rsidRPr="005F1E53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механизм предоставления мер социальной поддержки гражданам на уплату взноса на капитальный ремонт в виде компенсации понесенных расходов (далее - компенсация расходов) отдельным категориям граждан, установленным </w:t>
      </w:r>
      <w:hyperlink r:id="rId4">
        <w:r w:rsidRPr="005F1E53">
          <w:rPr>
            <w:rFonts w:ascii="Times New Roman" w:hAnsi="Times New Roman" w:cs="Times New Roman"/>
            <w:sz w:val="24"/>
            <w:szCs w:val="24"/>
          </w:rPr>
          <w:t>статьей 1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Закона Калужской области "О предоставлении мер социальной поддержки на уплату взноса на капитальный ремонт" (далее соответственно - заявители, Закон).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 xml:space="preserve">2. Утратил силу. - </w:t>
      </w:r>
      <w:hyperlink r:id="rId5">
        <w:r w:rsidRPr="005F1E53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Правительства Калужской области от 26.01.2017 N 38.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3. Компенсация расходов предоставляется органом местного самоуправления муниципального района, городского округа Калужской области (далее - уполномоченный орган).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7"/>
      <w:bookmarkEnd w:id="2"/>
      <w:r w:rsidRPr="005F1E53">
        <w:rPr>
          <w:rFonts w:ascii="Times New Roman" w:hAnsi="Times New Roman" w:cs="Times New Roman"/>
          <w:sz w:val="24"/>
          <w:szCs w:val="24"/>
        </w:rPr>
        <w:t>4. Для предоставления компенсации расходов заявители представляют по месту жительства в уполномоченный орган следующие документы и сведения: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а) заявление на предоставление компенсации расходов с указанием способа ее получения, лицевого счета, открытого в кредитной организации (в случае выбора способа получения компенсации расходов через кредитную организацию), и регионального оператора (в случае выбора собственниками жилых помещений в многоквартирном доме способа формирования фонда капитального ремонта на счете регионального оператора) или владельца специального счета (в случае выбора собственниками жилых помещений в многоквартирном доме способа формирования фонда капитального ремонта на специальном счете).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 xml:space="preserve">Для целей настоящего Порядка понятия "региональный оператор" и "владелец специального счета" применяются в значениях, определенных Жилищным </w:t>
      </w:r>
      <w:hyperlink r:id="rId6">
        <w:r w:rsidRPr="005F1E53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1"/>
      <w:bookmarkEnd w:id="3"/>
      <w:r w:rsidRPr="005F1E53">
        <w:rPr>
          <w:rFonts w:ascii="Times New Roman" w:hAnsi="Times New Roman" w:cs="Times New Roman"/>
          <w:sz w:val="24"/>
          <w:szCs w:val="24"/>
        </w:rPr>
        <w:t>б) копия документа, удостоверяющего личность заявителя (с предъявлением оригинала в случае, если копия нотариально не заверена);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2"/>
      <w:bookmarkEnd w:id="4"/>
      <w:r w:rsidRPr="005F1E53">
        <w:rPr>
          <w:rFonts w:ascii="Times New Roman" w:hAnsi="Times New Roman" w:cs="Times New Roman"/>
          <w:sz w:val="24"/>
          <w:szCs w:val="24"/>
        </w:rPr>
        <w:t>в) выписка из Единого государственного реестра недвижимости (далее - выписка из ЕГРН) о правах заявителя на жилое помещение, в отношении которого подается заявление на предоставление компенсации;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 xml:space="preserve">г) утратил силу. - </w:t>
      </w:r>
      <w:hyperlink r:id="rId7">
        <w:r w:rsidRPr="005F1E53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Правительства Калужской области от 13.03.2019 N 146;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lastRenderedPageBreak/>
        <w:t>д) документ, подтверждающий полномочия законного представителя, в случаях подачи заявления законным представителем;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5"/>
      <w:bookmarkEnd w:id="5"/>
      <w:r w:rsidRPr="005F1E53">
        <w:rPr>
          <w:rFonts w:ascii="Times New Roman" w:hAnsi="Times New Roman" w:cs="Times New Roman"/>
          <w:sz w:val="24"/>
          <w:szCs w:val="24"/>
        </w:rPr>
        <w:t xml:space="preserve">е) копия трудовой книжки (с предъявлением оригинала) и (или) сведения о трудовой деятельности, предусмотренные </w:t>
      </w:r>
      <w:hyperlink r:id="rId8">
        <w:r w:rsidRPr="005F1E53">
          <w:rPr>
            <w:rFonts w:ascii="Times New Roman" w:hAnsi="Times New Roman" w:cs="Times New Roman"/>
            <w:sz w:val="24"/>
            <w:szCs w:val="24"/>
          </w:rPr>
          <w:t>статьей 66.1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либо сведения о периоде работы застрахованного лица, включаемом в страховой стаж, представленные Отделением Фонда пенсионного и социального страхования Российской Федерации по Калужской области в соответствии с </w:t>
      </w:r>
      <w:hyperlink r:id="rId9">
        <w:r w:rsidRPr="005F1E53">
          <w:rPr>
            <w:rFonts w:ascii="Times New Roman" w:hAnsi="Times New Roman" w:cs="Times New Roman"/>
            <w:sz w:val="24"/>
            <w:szCs w:val="24"/>
          </w:rPr>
          <w:t>пунктом 2.4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формы "Сведения о состоянии индивидуального лицевого счета застрахованного лица", утвержденной приказом Министерства труда и социальной защиты Российской Федерации от 09.01.2019 N 2н "Об утверждении формы сведений о состоянии индивидуального лицевого счета застрахованного лица" (в ред. приказа Министерства труда и социальной защиты Российской Федерации от 20.02.2023 N 93н) (далее - сведения о состоянии индивидуального лицевого счета застрахованного лица);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 xml:space="preserve">ж) утратил силу. - </w:t>
      </w:r>
      <w:hyperlink r:id="rId10">
        <w:r w:rsidRPr="005F1E53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Правительства Калужской области от 15.11.2019 N 718;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58"/>
      <w:bookmarkEnd w:id="6"/>
      <w:r w:rsidRPr="005F1E53">
        <w:rPr>
          <w:rFonts w:ascii="Times New Roman" w:hAnsi="Times New Roman" w:cs="Times New Roman"/>
          <w:sz w:val="24"/>
          <w:szCs w:val="24"/>
        </w:rPr>
        <w:t>з) согласие на обработку персональных данных заявителя;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 xml:space="preserve">и) утратил силу. - </w:t>
      </w:r>
      <w:hyperlink r:id="rId11">
        <w:r w:rsidRPr="005F1E53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Правительства Калужской области от 30.09.2020 N 769;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к) копия справки (сведений) о назначении досрочной пенсии по старости, выданной территориальным органом Пенсионного фонда Российской Федерации, на совместно проживающих в составе семьи с заявителем неработающих граждан, которым назначена досрочная пенсия по старости в соответствии с законодательством Российской Федерации.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 xml:space="preserve">Заявители, относящиеся к категории, предусмотренной </w:t>
      </w:r>
      <w:hyperlink r:id="rId12">
        <w:r w:rsidRPr="005F1E53">
          <w:rPr>
            <w:rFonts w:ascii="Times New Roman" w:hAnsi="Times New Roman" w:cs="Times New Roman"/>
            <w:sz w:val="24"/>
            <w:szCs w:val="24"/>
          </w:rPr>
          <w:t>абзацами 4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>
        <w:r w:rsidRPr="005F1E53">
          <w:rPr>
            <w:rFonts w:ascii="Times New Roman" w:hAnsi="Times New Roman" w:cs="Times New Roman"/>
            <w:sz w:val="24"/>
            <w:szCs w:val="24"/>
          </w:rPr>
          <w:t>5 статьи 1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Закона, дополнительно представляют документы, предусмотренные </w:t>
      </w:r>
      <w:hyperlink w:anchor="P51">
        <w:r w:rsidRPr="005F1E53">
          <w:rPr>
            <w:rFonts w:ascii="Times New Roman" w:hAnsi="Times New Roman" w:cs="Times New Roman"/>
            <w:sz w:val="24"/>
            <w:szCs w:val="24"/>
          </w:rPr>
          <w:t>подпунктами "б"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5">
        <w:r w:rsidRPr="005F1E53">
          <w:rPr>
            <w:rFonts w:ascii="Times New Roman" w:hAnsi="Times New Roman" w:cs="Times New Roman"/>
            <w:sz w:val="24"/>
            <w:szCs w:val="24"/>
          </w:rPr>
          <w:t>"е"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8">
        <w:r w:rsidRPr="005F1E53">
          <w:rPr>
            <w:rFonts w:ascii="Times New Roman" w:hAnsi="Times New Roman" w:cs="Times New Roman"/>
            <w:sz w:val="24"/>
            <w:szCs w:val="24"/>
          </w:rPr>
          <w:t>"з"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настоящего пункта, на неработающих граждан, указанных в </w:t>
      </w:r>
      <w:hyperlink r:id="rId14">
        <w:r w:rsidRPr="005F1E53">
          <w:rPr>
            <w:rFonts w:ascii="Times New Roman" w:hAnsi="Times New Roman" w:cs="Times New Roman"/>
            <w:sz w:val="24"/>
            <w:szCs w:val="24"/>
          </w:rPr>
          <w:t>абзацах четвертом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>
        <w:r w:rsidRPr="005F1E53">
          <w:rPr>
            <w:rFonts w:ascii="Times New Roman" w:hAnsi="Times New Roman" w:cs="Times New Roman"/>
            <w:sz w:val="24"/>
            <w:szCs w:val="24"/>
          </w:rPr>
          <w:t>пятом статьи 1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Закона, проживающих совместно с заявителем.</w:t>
      </w:r>
    </w:p>
    <w:p w:rsidR="00672636" w:rsidRPr="005F1E53" w:rsidRDefault="00672636" w:rsidP="005F1E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Калужской области от 26.01.2017 </w:t>
      </w:r>
      <w:hyperlink r:id="rId16">
        <w:r w:rsidRPr="005F1E53">
          <w:rPr>
            <w:rFonts w:ascii="Times New Roman" w:hAnsi="Times New Roman" w:cs="Times New Roman"/>
            <w:sz w:val="24"/>
            <w:szCs w:val="24"/>
          </w:rPr>
          <w:t>N 38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, от 21.01.2019 </w:t>
      </w:r>
      <w:hyperlink r:id="rId17">
        <w:r w:rsidRPr="005F1E53">
          <w:rPr>
            <w:rFonts w:ascii="Times New Roman" w:hAnsi="Times New Roman" w:cs="Times New Roman"/>
            <w:sz w:val="24"/>
            <w:szCs w:val="24"/>
          </w:rPr>
          <w:t>N 20</w:t>
        </w:r>
      </w:hyperlink>
      <w:r w:rsidRPr="005F1E53">
        <w:rPr>
          <w:rFonts w:ascii="Times New Roman" w:hAnsi="Times New Roman" w:cs="Times New Roman"/>
          <w:sz w:val="24"/>
          <w:szCs w:val="24"/>
        </w:rPr>
        <w:t>)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 xml:space="preserve">5. Заявители лично, через законного представителя, почтой, через многофункциональный центр предоставления государственных и муниципальных услуг, а также в электронном виде с использованием единого портала государственных услуг (по выбору заявителя) представляют в уполномоченный орган документы и сведения, указанные в </w:t>
      </w:r>
      <w:hyperlink w:anchor="P47">
        <w:r w:rsidRPr="005F1E53">
          <w:rPr>
            <w:rFonts w:ascii="Times New Roman" w:hAnsi="Times New Roman" w:cs="Times New Roman"/>
            <w:sz w:val="24"/>
            <w:szCs w:val="24"/>
          </w:rPr>
          <w:t>пунктах 4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6">
        <w:r w:rsidRPr="005F1E53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66"/>
      <w:bookmarkEnd w:id="7"/>
      <w:r w:rsidRPr="005F1E53">
        <w:rPr>
          <w:rFonts w:ascii="Times New Roman" w:hAnsi="Times New Roman" w:cs="Times New Roman"/>
          <w:sz w:val="24"/>
          <w:szCs w:val="24"/>
        </w:rPr>
        <w:t xml:space="preserve">6. Документы, указанные в </w:t>
      </w:r>
      <w:hyperlink w:anchor="P52">
        <w:r w:rsidRPr="005F1E53">
          <w:rPr>
            <w:rFonts w:ascii="Times New Roman" w:hAnsi="Times New Roman" w:cs="Times New Roman"/>
            <w:sz w:val="24"/>
            <w:szCs w:val="24"/>
          </w:rPr>
          <w:t>подпунктах "в"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5">
        <w:r w:rsidRPr="005F1E53">
          <w:rPr>
            <w:rFonts w:ascii="Times New Roman" w:hAnsi="Times New Roman" w:cs="Times New Roman"/>
            <w:sz w:val="24"/>
            <w:szCs w:val="24"/>
          </w:rPr>
          <w:t>"е" пункта 4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настоящего Порядка, а также информацию о регистрации заявителя по месту жительства либо по месту пребывания, информацию о лицах, проживающих совместно с заявителем, уполномоченный орган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самостоятельно, если указанные документы не представлены заявителем.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Уполномоченный орган получает сведения об инвалидности на неработающих инвалидов I и (или) II групп, совместно проживающих в составе семьи с заявителем, в электронной форме, в том числе с использованием системы межведомственного электронного взаимодействия, содержащиеся в федеральном реестре инвалидов.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 xml:space="preserve">В случае отсутствия соответствующих сведений в федеральном реестре инвалидов заявитель представляет </w:t>
      </w:r>
      <w:hyperlink r:id="rId18">
        <w:r w:rsidRPr="005F1E53">
          <w:rPr>
            <w:rFonts w:ascii="Times New Roman" w:hAnsi="Times New Roman" w:cs="Times New Roman"/>
            <w:sz w:val="24"/>
            <w:szCs w:val="24"/>
          </w:rPr>
          <w:t>справку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на неработающего инвалида I и (или) II групп, совместно проживающего в составе семьи с заявителем, подтверждающую факт установления инвалидности, выданную федеральным государственным учреждением медико-социальной экспертизы, по форме, утвержденной приказом Министерства здравоохранения и социального развития Российской Федерации от 24.11.2010 N 1031н "О формах справки, подтверждающей факт установления инвалидности, и выписки из акта освидетельствования гражданина, признанного инвалидом, выдаваемых федеральными государственными учреждениями медико-социальной экспертизы, и порядке их составления" (в ред. приказа Министерства труда и социальной защиты Российской Федерации от 17.06.2013 N 272н).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Представление справки, подтверждающей факт установления инвалидности, в случае отсутствия соответствующих сведений в федеральном реестре инвалидов осуществляется заявителем в двадцатидневный срок после уведомления его уполномоченным органом об отсутствии информации об инвалидности в федеральном реестре инвалидов.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71"/>
      <w:bookmarkEnd w:id="8"/>
      <w:r w:rsidRPr="005F1E53">
        <w:rPr>
          <w:rFonts w:ascii="Times New Roman" w:hAnsi="Times New Roman" w:cs="Times New Roman"/>
          <w:sz w:val="24"/>
          <w:szCs w:val="24"/>
        </w:rPr>
        <w:t xml:space="preserve">7. Документы, предусмотренные </w:t>
      </w:r>
      <w:hyperlink w:anchor="P47">
        <w:r w:rsidRPr="005F1E53">
          <w:rPr>
            <w:rFonts w:ascii="Times New Roman" w:hAnsi="Times New Roman" w:cs="Times New Roman"/>
            <w:sz w:val="24"/>
            <w:szCs w:val="24"/>
          </w:rPr>
          <w:t>пунктом 4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настоящего Порядка, рассматриваются уполномоченным органом в течение 10 рабочих дней со дня их поступления в уполномоченный орган.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 xml:space="preserve">7.1. По результатам рассмотрения вышеуказанных документов в срок, указанный в </w:t>
      </w:r>
      <w:hyperlink w:anchor="P71">
        <w:r w:rsidRPr="005F1E53">
          <w:rPr>
            <w:rFonts w:ascii="Times New Roman" w:hAnsi="Times New Roman" w:cs="Times New Roman"/>
            <w:sz w:val="24"/>
            <w:szCs w:val="24"/>
          </w:rPr>
          <w:t>пункте 7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настоящего Порядка, в случае их соответствия требованиям действующего законодательства и настоящего Порядка уполномоченный орган принимает решение о предоставлении компенсации расходов либо на основании </w:t>
      </w:r>
      <w:hyperlink w:anchor="P74">
        <w:r w:rsidRPr="005F1E53">
          <w:rPr>
            <w:rFonts w:ascii="Times New Roman" w:hAnsi="Times New Roman" w:cs="Times New Roman"/>
            <w:sz w:val="24"/>
            <w:szCs w:val="24"/>
          </w:rPr>
          <w:t>подпункта 7.3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настоящего пункта - решение об отказе в предоставлении компенсации расходов.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 xml:space="preserve">7.2. В случае принятия решения об отказе в предоставлении компенсации расходов уполномоченный орган в срок не позднее 30 дней со дня обращения заявителя за предоставлением компенсации расходов и получения уполномоченным органом полного перечня документов, предусмотренных </w:t>
      </w:r>
      <w:hyperlink w:anchor="P47">
        <w:r w:rsidRPr="005F1E53">
          <w:rPr>
            <w:rFonts w:ascii="Times New Roman" w:hAnsi="Times New Roman" w:cs="Times New Roman"/>
            <w:sz w:val="24"/>
            <w:szCs w:val="24"/>
          </w:rPr>
          <w:t>пунктом 4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 заявителю письменное уведомление об отказе в предоставлении компенсации расходов с указанием причины отказа.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74"/>
      <w:bookmarkEnd w:id="9"/>
      <w:r w:rsidRPr="005F1E53">
        <w:rPr>
          <w:rFonts w:ascii="Times New Roman" w:hAnsi="Times New Roman" w:cs="Times New Roman"/>
          <w:sz w:val="24"/>
          <w:szCs w:val="24"/>
        </w:rPr>
        <w:t>7.3. Основаниями для принятия уполномоченным органом решения об отказе в предоставлении компенсации расх</w:t>
      </w:r>
      <w:bookmarkStart w:id="10" w:name="_GoBack"/>
      <w:bookmarkEnd w:id="10"/>
      <w:r w:rsidRPr="005F1E53">
        <w:rPr>
          <w:rFonts w:ascii="Times New Roman" w:hAnsi="Times New Roman" w:cs="Times New Roman"/>
          <w:sz w:val="24"/>
          <w:szCs w:val="24"/>
        </w:rPr>
        <w:t>одов являются: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 xml:space="preserve">а) несоответствие заявителей и (или) проживающих совместно с заявителем граждан, указанных в </w:t>
      </w:r>
      <w:hyperlink r:id="rId19">
        <w:r w:rsidRPr="005F1E53">
          <w:rPr>
            <w:rFonts w:ascii="Times New Roman" w:hAnsi="Times New Roman" w:cs="Times New Roman"/>
            <w:sz w:val="24"/>
            <w:szCs w:val="24"/>
          </w:rPr>
          <w:t>абзацах четвертом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>
        <w:r w:rsidRPr="005F1E53">
          <w:rPr>
            <w:rFonts w:ascii="Times New Roman" w:hAnsi="Times New Roman" w:cs="Times New Roman"/>
            <w:sz w:val="24"/>
            <w:szCs w:val="24"/>
          </w:rPr>
          <w:t>пятом статьи 1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Закона категориям, указанным в </w:t>
      </w:r>
      <w:hyperlink w:anchor="P42">
        <w:r w:rsidRPr="005F1E53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 xml:space="preserve">б) представление заявителями документов, не соответствующих перечню, установленному </w:t>
      </w:r>
      <w:hyperlink w:anchor="P47">
        <w:r w:rsidRPr="005F1E53">
          <w:rPr>
            <w:rFonts w:ascii="Times New Roman" w:hAnsi="Times New Roman" w:cs="Times New Roman"/>
            <w:sz w:val="24"/>
            <w:szCs w:val="24"/>
          </w:rPr>
          <w:t>пунктами 4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6">
        <w:r w:rsidRPr="005F1E53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7.4. Отказ в предоставлении компенсации расходов может быть обжалован в порядке, установленном действующим законодательством Российской Федерации.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 xml:space="preserve">8. Расчет компенсации расходов производится уполномоченным органом в соответствии с действующим законодательством в течение 10 рабочих дней с даты получения документов и сведений, указанных в </w:t>
      </w:r>
      <w:hyperlink w:anchor="P47">
        <w:r w:rsidRPr="005F1E53">
          <w:rPr>
            <w:rFonts w:ascii="Times New Roman" w:hAnsi="Times New Roman" w:cs="Times New Roman"/>
            <w:sz w:val="24"/>
            <w:szCs w:val="24"/>
          </w:rPr>
          <w:t>пункте 4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 xml:space="preserve">9. Для расчета компенсации расходов используются в порядке и на условиях, установленных законодательством, сведения о расходах заявителей на уплату взноса на капитальный ремонт, получаемые на основании соглашений между уполномоченным органом и региональным оператором либо между уполномоченным органом и владельцем специального счета, определенного </w:t>
      </w:r>
      <w:hyperlink r:id="rId21">
        <w:r w:rsidRPr="005F1E53">
          <w:rPr>
            <w:rFonts w:ascii="Times New Roman" w:hAnsi="Times New Roman" w:cs="Times New Roman"/>
            <w:sz w:val="24"/>
            <w:szCs w:val="24"/>
          </w:rPr>
          <w:t>статьей 175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10. Компенсация расходов осуществляется ежемесячно в срок до последнего числа каждого месяца путем перечисления суммы компенсации расходов на лицевые счета заявителей, открытые ими в кредитной организации, либо через предприятия федеральной почтовой связи.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 xml:space="preserve">11. В целях получения достоверной информации уполномоченный орган посредством межведомственного запроса, в том числе в электронной форме,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информацию в соответствии с </w:t>
      </w:r>
      <w:hyperlink w:anchor="P52">
        <w:r w:rsidRPr="005F1E53">
          <w:rPr>
            <w:rFonts w:ascii="Times New Roman" w:hAnsi="Times New Roman" w:cs="Times New Roman"/>
            <w:sz w:val="24"/>
            <w:szCs w:val="24"/>
          </w:rPr>
          <w:t>подпунктами "в"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5">
        <w:r w:rsidRPr="005F1E53">
          <w:rPr>
            <w:rFonts w:ascii="Times New Roman" w:hAnsi="Times New Roman" w:cs="Times New Roman"/>
            <w:sz w:val="24"/>
            <w:szCs w:val="24"/>
          </w:rPr>
          <w:t>"е" пункта 4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настоящего Порядка один раз в полгода.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12. Выплата компенсации расходов прекращается в следующих случаях: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 xml:space="preserve">а) получения сведений о состоянии индивидуального лицевого счета застрахованного лица, включающих информацию о наличии трудовой деятельности заявителей и (или) проживающих совместно с заявителем граждан, указанных в </w:t>
      </w:r>
      <w:hyperlink r:id="rId22">
        <w:r w:rsidRPr="005F1E53">
          <w:rPr>
            <w:rFonts w:ascii="Times New Roman" w:hAnsi="Times New Roman" w:cs="Times New Roman"/>
            <w:sz w:val="24"/>
            <w:szCs w:val="24"/>
          </w:rPr>
          <w:t>абзацах четвертом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>
        <w:r w:rsidRPr="005F1E53">
          <w:rPr>
            <w:rFonts w:ascii="Times New Roman" w:hAnsi="Times New Roman" w:cs="Times New Roman"/>
            <w:sz w:val="24"/>
            <w:szCs w:val="24"/>
          </w:rPr>
          <w:t>пятом статьи 1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Закона, исключающую право на предоставление компенсации расходов;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 xml:space="preserve">б) получения сведений из ЕГРН об отсутствии прав заявителя на жилое помещение, в отношении которого производится компенсация расходов, по формам предоставления сведений, установленным </w:t>
      </w:r>
      <w:hyperlink r:id="rId24">
        <w:r w:rsidRPr="005F1E53">
          <w:rPr>
            <w:rFonts w:ascii="Times New Roman" w:hAnsi="Times New Roman" w:cs="Times New Roman"/>
            <w:sz w:val="24"/>
            <w:szCs w:val="24"/>
          </w:rPr>
          <w:t>статьей 62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государственной регистрации недвижимости";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 xml:space="preserve">в) изменения места жительства заявителя и (или) проживающих совместно с заявителем неработающих граждан, указанных в </w:t>
      </w:r>
      <w:hyperlink r:id="rId25">
        <w:r w:rsidRPr="005F1E53">
          <w:rPr>
            <w:rFonts w:ascii="Times New Roman" w:hAnsi="Times New Roman" w:cs="Times New Roman"/>
            <w:sz w:val="24"/>
            <w:szCs w:val="24"/>
          </w:rPr>
          <w:t>абзацах четвертом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>
        <w:r w:rsidRPr="005F1E53">
          <w:rPr>
            <w:rFonts w:ascii="Times New Roman" w:hAnsi="Times New Roman" w:cs="Times New Roman"/>
            <w:sz w:val="24"/>
            <w:szCs w:val="24"/>
          </w:rPr>
          <w:t>пятом статьи 1</w:t>
        </w:r>
      </w:hyperlink>
      <w:r w:rsidRPr="005F1E53">
        <w:rPr>
          <w:rFonts w:ascii="Times New Roman" w:hAnsi="Times New Roman" w:cs="Times New Roman"/>
          <w:sz w:val="24"/>
          <w:szCs w:val="24"/>
        </w:rPr>
        <w:t xml:space="preserve"> Закона;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г) изменения состава семьи, влияющего на право заявителя на получение компенсации расходов;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д) смерти заявителей.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13. В случае изменения условий, влияющих на объем и основания предоставления компенсации расходов, заявители обязаны уведомить уполномоченный орган в течение 15 дней со дня наступления указанных условий и представить документы, подтверждающие указанные условия, для проведения соответствующего перерасчета.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В случае обнаружения уполномоченным органом документально подтвержденных условий, влияющих на объем и основания предоставления компенсации расходов, уполномоченный орган осуществляет перерасчет с последующим уведомлением заявителей в течение 30 дней со дня осуществления перерасчета.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14. Суммы компенсации расходов, излишне выплаченные заявителям вследствие счетной ошибки либо представления ими документов с заведомо неверными сведениями, сокрытия данных, влияющих на право получения компенсации расходов, возмещаются заявителями добровольно, а в случае спора - взыскиваются в судебном порядке, установленном законодательством Российской Федерации.</w:t>
      </w:r>
    </w:p>
    <w:p w:rsidR="00672636" w:rsidRPr="005F1E53" w:rsidRDefault="00672636" w:rsidP="005F1E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1E53">
        <w:rPr>
          <w:rFonts w:ascii="Times New Roman" w:hAnsi="Times New Roman" w:cs="Times New Roman"/>
          <w:sz w:val="24"/>
          <w:szCs w:val="24"/>
        </w:rPr>
        <w:t>15. Граждане вправе обжаловать действия уполномоченного органа в порядке, установленном законодательством Российской Федерации.</w:t>
      </w:r>
    </w:p>
    <w:p w:rsidR="00672636" w:rsidRPr="005F1E53" w:rsidRDefault="00672636" w:rsidP="005F1E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2636" w:rsidRPr="005F1E53" w:rsidRDefault="00672636" w:rsidP="005F1E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2636" w:rsidRPr="005F1E53" w:rsidRDefault="00672636" w:rsidP="005F1E5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5F1E53" w:rsidRDefault="00BB4F8C" w:rsidP="005F1E53">
      <w:pPr>
        <w:rPr>
          <w:rFonts w:ascii="Times New Roman" w:hAnsi="Times New Roman" w:cs="Times New Roman"/>
          <w:sz w:val="24"/>
          <w:szCs w:val="24"/>
        </w:rPr>
      </w:pPr>
    </w:p>
    <w:sectPr w:rsidR="00BB4F8C" w:rsidRPr="005F1E53" w:rsidSect="000E2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36"/>
    <w:rsid w:val="005F1E53"/>
    <w:rsid w:val="00672636"/>
    <w:rsid w:val="00BB4F8C"/>
    <w:rsid w:val="00D05588"/>
    <w:rsid w:val="00E13FDA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D44B6"/>
  <w15:chartTrackingRefBased/>
  <w15:docId w15:val="{F28D5A11-E339-4FD1-8764-A1264882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2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26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3677049C9E57C0BA0BC2F0159250D54C1116AB15A3103E42207C5B3E5925AEA8EC8D5432EBA8A21527D20AFE19E95E000845113A8CP0j2H" TargetMode="External"/><Relationship Id="rId13" Type="http://schemas.openxmlformats.org/officeDocument/2006/relationships/hyperlink" Target="consultantplus://offline/ref=663677049C9E57C0BA0BDCFD03FE0EDB4E1B4DA21CA1126F1C737A0C610923FBE8AC8B0272A9A5A84176965EF012B511455F5613329006819E77C018P0jCH" TargetMode="External"/><Relationship Id="rId18" Type="http://schemas.openxmlformats.org/officeDocument/2006/relationships/hyperlink" Target="consultantplus://offline/ref=663677049C9E57C0BA0BC2F0159250D54A1712A715A0103E42207C5B3E5925AEA8EC8D5731EDA8AB417DC20EB74CEC4009145A11248C0781P8j5H" TargetMode="External"/><Relationship Id="rId26" Type="http://schemas.openxmlformats.org/officeDocument/2006/relationships/hyperlink" Target="consultantplus://offline/ref=663677049C9E57C0BA0BDCFD03FE0EDB4E1B4DA21CA1126F1C737A0C610923FBE8AC8B0272A9A5A84176965DF412B511455F5613329006819E77C018P0jC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63677049C9E57C0BA0BC2F0159250D54C111BAE1EA5103E42207C5B3E5925AEA8EC8D5439EFA3FD1032C352F311FF410314591338P8jBH" TargetMode="External"/><Relationship Id="rId7" Type="http://schemas.openxmlformats.org/officeDocument/2006/relationships/hyperlink" Target="consultantplus://offline/ref=663677049C9E57C0BA0BDCFD03FE0EDB4E1B4DA21CA51B6D19747A0C610923FBE8AC8B0272A9A5A84176965EF112B511455F5613329006819E77C018P0jCH" TargetMode="External"/><Relationship Id="rId12" Type="http://schemas.openxmlformats.org/officeDocument/2006/relationships/hyperlink" Target="consultantplus://offline/ref=663677049C9E57C0BA0BDCFD03FE0EDB4E1B4DA21CA1126F1C737A0C610923FBE8AC8B0272A9A5A84176965EF112B511455F5613329006819E77C018P0jCH" TargetMode="External"/><Relationship Id="rId17" Type="http://schemas.openxmlformats.org/officeDocument/2006/relationships/hyperlink" Target="consultantplus://offline/ref=663677049C9E57C0BA0BDCFD03FE0EDB4E1B4DA21CA6126C16747A0C610923FBE8AC8B0272A9A5A84176965EF312B511455F5613329006819E77C018P0jCH" TargetMode="External"/><Relationship Id="rId25" Type="http://schemas.openxmlformats.org/officeDocument/2006/relationships/hyperlink" Target="consultantplus://offline/ref=663677049C9E57C0BA0BDCFD03FE0EDB4E1B4DA21CA1126F1C737A0C610923FBE8AC8B0272A9A5A84176965DF512B511455F5613329006819E77C018P0jC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63677049C9E57C0BA0BDCFD03FE0EDB4E1B4DA21CA71B611A707A0C610923FBE8AC8B0272A9A5A84176965EF112B511455F5613329006819E77C018P0jCH" TargetMode="External"/><Relationship Id="rId20" Type="http://schemas.openxmlformats.org/officeDocument/2006/relationships/hyperlink" Target="consultantplus://offline/ref=663677049C9E57C0BA0BDCFD03FE0EDB4E1B4DA21CA1126F1C737A0C610923FBE8AC8B0272A9A5A84176965DF412B511455F5613329006819E77C018P0jC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63677049C9E57C0BA0BC2F0159250D54C111BAE1EA5103E42207C5B3E5925AEBAECD55B31E5B6A84368945FF1P1jCH" TargetMode="External"/><Relationship Id="rId11" Type="http://schemas.openxmlformats.org/officeDocument/2006/relationships/hyperlink" Target="consultantplus://offline/ref=663677049C9E57C0BA0BDCFD03FE0EDB4E1B4DA21CA218681C767A0C610923FBE8AC8B0272A9A5A84176965FFB12B511455F5613329006819E77C018P0jCH" TargetMode="External"/><Relationship Id="rId24" Type="http://schemas.openxmlformats.org/officeDocument/2006/relationships/hyperlink" Target="consultantplus://offline/ref=663677049C9E57C0BA0BC2F0159250D54C1013AC1EAE103E42207C5B3E5925AEA8EC8D5731EDAFA0487DC20EB74CEC4009145A11248C0781P8j5H" TargetMode="External"/><Relationship Id="rId5" Type="http://schemas.openxmlformats.org/officeDocument/2006/relationships/hyperlink" Target="consultantplus://offline/ref=663677049C9E57C0BA0BDCFD03FE0EDB4E1B4DA21CA71B611A707A0C610923FBE8AC8B0272A9A5A84176965FFA12B511455F5613329006819E77C018P0jCH" TargetMode="External"/><Relationship Id="rId15" Type="http://schemas.openxmlformats.org/officeDocument/2006/relationships/hyperlink" Target="consultantplus://offline/ref=663677049C9E57C0BA0BDCFD03FE0EDB4E1B4DA21CA1126F1C737A0C610923FBE8AC8B0272A9A5A84176965DF412B511455F5613329006819E77C018P0jCH" TargetMode="External"/><Relationship Id="rId23" Type="http://schemas.openxmlformats.org/officeDocument/2006/relationships/hyperlink" Target="consultantplus://offline/ref=663677049C9E57C0BA0BDCFD03FE0EDB4E1B4DA21CA1126F1C737A0C610923FBE8AC8B0272A9A5A84176965DF412B511455F5613329006819E77C018P0jCH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663677049C9E57C0BA0BDCFD03FE0EDB4E1B4DA21CA51D6E18777A0C610923FBE8AC8B0272A9A5A84176965EF612B511455F5613329006819E77C018P0jCH" TargetMode="External"/><Relationship Id="rId19" Type="http://schemas.openxmlformats.org/officeDocument/2006/relationships/hyperlink" Target="consultantplus://offline/ref=663677049C9E57C0BA0BDCFD03FE0EDB4E1B4DA21CA1126F1C737A0C610923FBE8AC8B0272A9A5A84176965DF512B511455F5613329006819E77C018P0jCH" TargetMode="External"/><Relationship Id="rId4" Type="http://schemas.openxmlformats.org/officeDocument/2006/relationships/hyperlink" Target="consultantplus://offline/ref=663677049C9E57C0BA0BDCFD03FE0EDB4E1B4DA21CA1126F1C737A0C610923FBE8AC8B0272A9A5A84176965FFB12B511455F5613329006819E77C018P0jCH" TargetMode="External"/><Relationship Id="rId9" Type="http://schemas.openxmlformats.org/officeDocument/2006/relationships/hyperlink" Target="consultantplus://offline/ref=663677049C9E57C0BA0BC2F0159250D54D171BAA15AE103E42207C5B3E5925AEA8EC8D5731EDA8AF417DC20EB74CEC4009145A11248C0781P8j5H" TargetMode="External"/><Relationship Id="rId14" Type="http://schemas.openxmlformats.org/officeDocument/2006/relationships/hyperlink" Target="consultantplus://offline/ref=663677049C9E57C0BA0BDCFD03FE0EDB4E1B4DA21CA1126F1C737A0C610923FBE8AC8B0272A9A5A84176965DF512B511455F5613329006819E77C018P0jCH" TargetMode="External"/><Relationship Id="rId22" Type="http://schemas.openxmlformats.org/officeDocument/2006/relationships/hyperlink" Target="consultantplus://offline/ref=663677049C9E57C0BA0BDCFD03FE0EDB4E1B4DA21CA1126F1C737A0C610923FBE8AC8B0272A9A5A84176965DF512B511455F5613329006819E77C018P0jC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2347</Words>
  <Characters>13382</Characters>
  <Application>Microsoft Office Word</Application>
  <DocSecurity>0</DocSecurity>
  <Lines>111</Lines>
  <Paragraphs>31</Paragraphs>
  <ScaleCrop>false</ScaleCrop>
  <Company/>
  <LinksUpToDate>false</LinksUpToDate>
  <CharactersWithSpaces>15698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2025-12-08T07:35:00Z</dcterms:created>
  <dcterms:modified xsi:type="dcterms:W3CDTF">2025-12-08T07:36:00Z</dcterms:modified>
</cp:coreProperties>
</file>