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75DF" w14:textId="77777777" w:rsidR="003A20D1" w:rsidRDefault="00000000">
      <w:pPr>
        <w:widowControl/>
        <w:ind w:left="4819"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p w14:paraId="1F37E1F4" w14:textId="77777777" w:rsidR="003A20D1" w:rsidRDefault="00000000">
      <w:pPr>
        <w:widowControl/>
        <w:ind w:left="52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eastAsia="Times New Roman" w:hAnsi="Times New Roman" w:cs="Times New Roman"/>
          <w:lang w:bidi="ar-SA"/>
        </w:rPr>
        <w:t>распоряжению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заместителя Городского Головы - начальника управления </w:t>
      </w:r>
      <w:proofErr w:type="gramStart"/>
      <w:r>
        <w:rPr>
          <w:rFonts w:ascii="Times New Roman" w:eastAsia="Times New Roman" w:hAnsi="Times New Roman" w:cs="Times New Roman"/>
          <w:lang w:bidi="ar-SA"/>
        </w:rPr>
        <w:t xml:space="preserve">архитектуры, </w:t>
      </w:r>
      <w:r>
        <w:rPr>
          <w:rFonts w:ascii="Times New Roman" w:hAnsi="Times New Roman"/>
        </w:rPr>
        <w:t xml:space="preserve"> градостроительства</w:t>
      </w:r>
      <w:proofErr w:type="gramEnd"/>
      <w:r>
        <w:rPr>
          <w:rFonts w:ascii="Times New Roman" w:hAnsi="Times New Roman"/>
        </w:rPr>
        <w:t xml:space="preserve"> и земельных отношений города Калуги </w:t>
      </w:r>
    </w:p>
    <w:p w14:paraId="3DE3FD85" w14:textId="77777777" w:rsidR="003A20D1" w:rsidRDefault="003A20D1">
      <w:pPr>
        <w:widowControl/>
        <w:ind w:left="4819"/>
        <w:jc w:val="both"/>
      </w:pPr>
    </w:p>
    <w:p w14:paraId="6E81B3C7" w14:textId="3B4192AF" w:rsidR="003A20D1" w:rsidRDefault="00000000">
      <w:pPr>
        <w:widowControl/>
        <w:ind w:left="4819"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CE5AC4" w:rsidRPr="00CE5AC4">
        <w:rPr>
          <w:rFonts w:ascii="Times New Roman" w:hAnsi="Times New Roman"/>
        </w:rPr>
        <w:t>02.06.2025 г. № 2191-06-р</w:t>
      </w:r>
    </w:p>
    <w:p w14:paraId="00DAB8AE" w14:textId="77777777" w:rsidR="003A20D1" w:rsidRDefault="003A20D1">
      <w:pPr>
        <w:widowControl/>
        <w:ind w:left="7767"/>
        <w:jc w:val="center"/>
      </w:pPr>
    </w:p>
    <w:p w14:paraId="61EBA787" w14:textId="77777777" w:rsidR="003A20D1" w:rsidRDefault="0000000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ЗАДАНИЕ</w:t>
      </w:r>
    </w:p>
    <w:p w14:paraId="2886C85A" w14:textId="77777777" w:rsidR="003A20D1" w:rsidRDefault="00000000">
      <w:pPr>
        <w:pStyle w:val="aa"/>
        <w:ind w:left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на выполнение инженерных изысканий на </w:t>
      </w:r>
      <w:r>
        <w:rPr>
          <w:rStyle w:val="a4"/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территории </w:t>
      </w:r>
      <w:r>
        <w:rPr>
          <w:rStyle w:val="a4"/>
          <w:rFonts w:ascii="Times New Roman" w:eastAsia="Arial CYR" w:hAnsi="Times New Roman" w:cs="Times New Roman"/>
          <w:color w:val="000000"/>
          <w:kern w:val="2"/>
          <w:sz w:val="24"/>
          <w:szCs w:val="24"/>
          <w:lang w:eastAsia="ar-SA"/>
        </w:rPr>
        <w:t>в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улиц Прохладной, </w:t>
      </w:r>
    </w:p>
    <w:p w14:paraId="55C0EF9F" w14:textId="77777777" w:rsidR="003A20D1" w:rsidRDefault="00000000">
      <w:pPr>
        <w:pStyle w:val="aa"/>
        <w:ind w:left="0"/>
        <w:jc w:val="center"/>
      </w:pPr>
      <w:r>
        <w:rPr>
          <w:rStyle w:val="a4"/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Дальней и переулка Дальнего</w:t>
      </w:r>
    </w:p>
    <w:p w14:paraId="65B5992D" w14:textId="77777777" w:rsidR="003A20D1" w:rsidRDefault="003A20D1">
      <w:pPr>
        <w:pStyle w:val="ConsPlusTitle"/>
        <w:jc w:val="both"/>
        <w:rPr>
          <w:rFonts w:ascii="Times New Roman" w:hAnsi="Times New Roman"/>
          <w:sz w:val="24"/>
        </w:rPr>
      </w:pP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4104"/>
        <w:gridCol w:w="5528"/>
      </w:tblGrid>
      <w:tr w:rsidR="003A20D1" w14:paraId="7E944A88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3B34" w14:textId="77777777" w:rsidR="003A20D1" w:rsidRDefault="003A20D1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E3EC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позиции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D11F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</w:tr>
      <w:tr w:rsidR="003A20D1" w14:paraId="7252F48B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2D0F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506B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Сведения об объекте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0D02" w14:textId="77777777" w:rsidR="003A20D1" w:rsidRDefault="00000000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Территория проекта межевания территории </w:t>
            </w:r>
            <w:r>
              <w:rPr>
                <w:rFonts w:ascii="Times New Roman" w:eastAsiaTheme="minorHAnsi" w:hAnsi="Times New Roman" w:cs="Times New Roman"/>
                <w:b w:val="0"/>
                <w:sz w:val="24"/>
              </w:rPr>
              <w:t xml:space="preserve">районе улиц </w:t>
            </w:r>
            <w:r>
              <w:rPr>
                <w:rStyle w:val="a4"/>
                <w:rFonts w:ascii="Times New Roman" w:hAnsi="Times New Roman" w:cs="Times New Roman"/>
                <w:bCs w:val="0"/>
                <w:color w:val="000000"/>
                <w:sz w:val="24"/>
                <w:lang w:eastAsia="ar-SA" w:bidi="ar-SA"/>
              </w:rPr>
              <w:t>Прохладной, Дальней и переулка Дальнего</w:t>
            </w:r>
          </w:p>
        </w:tc>
      </w:tr>
      <w:tr w:rsidR="003A20D1" w14:paraId="3D0B6E0C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6B22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F443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Требования к материалам и результатам инженерных изысканий (состав, сроки и порядок представления отчетных материалов)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55A05" w14:textId="77777777" w:rsidR="003A20D1" w:rsidRDefault="00000000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Согласно требованиям «СП 438.1325800.2019. Свод правил. Инженерные изыскания при планировке территорий. Общие требования» (утв. Приказом Минстроя России от 25.02.2019 № 127/пр). Инженерно-геодезические изыскания включают виды работ, указанные в СП 47.13330.2016 (</w:t>
            </w:r>
            <w:hyperlink r:id="rId4">
              <w:r>
                <w:rPr>
                  <w:rFonts w:ascii="Times New Roman" w:hAnsi="Times New Roman" w:cs="Times New Roman"/>
                  <w:b w:val="0"/>
                  <w:sz w:val="24"/>
                </w:rPr>
                <w:t>пункты 5.1.3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</w:rPr>
              <w:t xml:space="preserve">, </w:t>
            </w:r>
            <w:hyperlink r:id="rId5">
              <w:r>
                <w:rPr>
                  <w:rFonts w:ascii="Times New Roman" w:hAnsi="Times New Roman" w:cs="Times New Roman"/>
                  <w:b w:val="0"/>
                  <w:sz w:val="24"/>
                </w:rPr>
                <w:t>5.1.4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</w:rPr>
              <w:t xml:space="preserve"> и </w:t>
            </w:r>
            <w:hyperlink r:id="rId6">
              <w:r>
                <w:rPr>
                  <w:rFonts w:ascii="Times New Roman" w:hAnsi="Times New Roman" w:cs="Times New Roman"/>
                  <w:b w:val="0"/>
                  <w:sz w:val="24"/>
                </w:rPr>
                <w:t>приложение А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</w:tr>
      <w:tr w:rsidR="003A20D1" w14:paraId="73FE315E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A27D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9757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Виды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96E2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Инженерно-геодезические изыскания</w:t>
            </w:r>
          </w:p>
        </w:tc>
      </w:tr>
      <w:tr w:rsidR="003A20D1" w14:paraId="432847B4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8D81C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98D7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Границы территорий проведения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54E3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Согласно прилагаемой схеме</w:t>
            </w:r>
          </w:p>
        </w:tc>
      </w:tr>
      <w:tr w:rsidR="003A20D1" w14:paraId="43950A20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A9EA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5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7AEE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Описание объекта планируемого размещения капитального строительства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DF4A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Не планируется размещение ОКС</w:t>
            </w:r>
          </w:p>
        </w:tc>
      </w:tr>
      <w:tr w:rsidR="003A20D1" w14:paraId="247A4311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4B36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6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2B70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Необходимость выполнения отдельных видов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32D7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Инженерно-геологические, инженерно-гидрометеорологические, инженерно-экологические изыскания не выполняются.</w:t>
            </w:r>
          </w:p>
        </w:tc>
      </w:tr>
      <w:tr w:rsidR="003A20D1" w14:paraId="39C6353B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9874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533D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0E5F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Согласно «СП 47.13330.2016. Свод правил. Инженерные изыскания для строительства. Основные положения. Актуализированная редакция                    СНиП 11-02-96»</w:t>
            </w:r>
          </w:p>
        </w:tc>
      </w:tr>
      <w:tr w:rsidR="003A20D1" w14:paraId="171E81D8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EB02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865A5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Сведения и данные, необходимые для обработки результатов измерений:</w:t>
            </w:r>
          </w:p>
          <w:p w14:paraId="1F905471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система координат</w:t>
            </w:r>
          </w:p>
          <w:p w14:paraId="7F04434C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масштаб съемки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A90D" w14:textId="77777777" w:rsidR="003A20D1" w:rsidRDefault="00000000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>МСК-40, местная г. Калуги;</w:t>
            </w:r>
          </w:p>
          <w:p w14:paraId="6BE04E08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М:1: 500</w:t>
            </w:r>
          </w:p>
        </w:tc>
      </w:tr>
      <w:tr w:rsidR="003A20D1" w14:paraId="1E93882C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F58B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9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38035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Данные о границах и площадях создания или обновления инженерно-топографических планов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3943" w14:textId="77777777" w:rsidR="003A20D1" w:rsidRDefault="00000000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</w:rPr>
              <w:t>В границах территории проекта межевания территории </w:t>
            </w:r>
            <w:r>
              <w:rPr>
                <w:rFonts w:ascii="Times New Roman" w:eastAsiaTheme="minorHAnsi" w:hAnsi="Times New Roman" w:cs="Times New Roman"/>
                <w:b w:val="0"/>
                <w:sz w:val="24"/>
              </w:rPr>
              <w:t xml:space="preserve">районе улиц </w:t>
            </w:r>
            <w:r>
              <w:rPr>
                <w:rStyle w:val="a4"/>
                <w:rFonts w:ascii="Times New Roman" w:hAnsi="Times New Roman" w:cs="Times New Roman"/>
                <w:bCs w:val="0"/>
                <w:color w:val="000000"/>
                <w:sz w:val="24"/>
                <w:lang w:eastAsia="ar-SA" w:bidi="ar-SA"/>
              </w:rPr>
              <w:t>Прохладной, Дальней и переулка Дальнего</w:t>
            </w:r>
          </w:p>
        </w:tc>
      </w:tr>
      <w:tr w:rsidR="003A20D1" w14:paraId="2596E67E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C8BE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10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E2D0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Дополнительные требования к съемке подземных и надземных инженерных коммуникаций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0B79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нет</w:t>
            </w:r>
          </w:p>
        </w:tc>
      </w:tr>
      <w:tr w:rsidR="003A20D1" w14:paraId="6ABB263F" w14:textId="7777777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38D5" w14:textId="77777777" w:rsidR="003A20D1" w:rsidRDefault="00000000">
            <w:pPr>
              <w:pStyle w:val="ConsPlusTitl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FAAD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Дополнительные требования (например, на 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9AA2" w14:textId="77777777" w:rsidR="003A20D1" w:rsidRDefault="00000000">
            <w:pPr>
              <w:pStyle w:val="ConsPlus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нет</w:t>
            </w:r>
          </w:p>
        </w:tc>
      </w:tr>
    </w:tbl>
    <w:p w14:paraId="28B72038" w14:textId="77777777" w:rsidR="003A20D1" w:rsidRDefault="003A20D1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145BDC50" w14:textId="77777777" w:rsidR="003A20D1" w:rsidRDefault="003A20D1">
      <w:pPr>
        <w:pStyle w:val="ConsPlusTitle"/>
        <w:jc w:val="both"/>
        <w:rPr>
          <w:rFonts w:ascii="Times New Roman" w:hAnsi="Times New Roman"/>
          <w:sz w:val="24"/>
        </w:rPr>
      </w:pPr>
    </w:p>
    <w:sectPr w:rsidR="003A20D1">
      <w:pgSz w:w="11906" w:h="16838"/>
      <w:pgMar w:top="1440" w:right="566" w:bottom="144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D1"/>
    <w:rsid w:val="003A20D1"/>
    <w:rsid w:val="004E0AA7"/>
    <w:rsid w:val="00C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7574"/>
  <w15:docId w15:val="{FE776A6A-2666-4A9B-ABAB-6C678DFD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16"/>
    <w:pPr>
      <w:widowControl w:val="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1">
    <w:name w:val="Основной шрифт абзаца1"/>
    <w:qFormat/>
  </w:style>
  <w:style w:type="character" w:styleId="a4">
    <w:name w:val="Strong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  <w:lang/>
    </w:rPr>
  </w:style>
  <w:style w:type="paragraph" w:customStyle="1" w:styleId="ConsPlusTitle">
    <w:name w:val="ConsPlusTitle"/>
    <w:next w:val="a"/>
    <w:qFormat/>
    <w:rsid w:val="00921516"/>
    <w:pPr>
      <w:widowControl w:val="0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ConsPlusCell">
    <w:name w:val="ConsPlusCell"/>
    <w:next w:val="a"/>
    <w:qFormat/>
    <w:rsid w:val="00921516"/>
    <w:pPr>
      <w:widowControl w:val="0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1741D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sPlusNormal">
    <w:name w:val="ConsPlusNormal"/>
    <w:qFormat/>
    <w:rsid w:val="008C75E7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eastAsia="Liberation Serif;Times New Roma" w:hAnsi="Courier New" w:cs="Liberation Serif;Times New Roma"/>
      <w:color w:val="000000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EC32557C22259D39CF98D8E8B3FF61FD996116D42063984FCCA31E66448E8E8E01F5835EE89E09PBO" TargetMode="External"/><Relationship Id="rId5" Type="http://schemas.openxmlformats.org/officeDocument/2006/relationships/hyperlink" Target="consultantplus://offline/ref=45EC32557C22259D39CF98D8E8B3FF61FD996116D42063984FCCA31E66448E8E8E01F5835FEE9909PDO" TargetMode="External"/><Relationship Id="rId4" Type="http://schemas.openxmlformats.org/officeDocument/2006/relationships/hyperlink" Target="consultantplus://offline/ref=45EC32557C22259D39CF98D8E8B3FF61FD996116D42063984FCCA31E66448E8E8E01F5835FEE9909P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Пономарева Александра Сергеевна</cp:lastModifiedBy>
  <cp:revision>12</cp:revision>
  <dcterms:created xsi:type="dcterms:W3CDTF">2024-03-04T14:53:00Z</dcterms:created>
  <dcterms:modified xsi:type="dcterms:W3CDTF">2025-06-04T05:21:00Z</dcterms:modified>
  <dc:language>ru-RU</dc:language>
</cp:coreProperties>
</file>