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РОССИЙСКАЯ ФЕДЕРАЦИЯ</w:t>
      </w:r>
    </w:p>
    <w:p>
      <w:pPr>
        <w:pStyle w:val="ConsPlusTitl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КАЛУЖСКАЯ ОБЛАСТЬ</w:t>
      </w:r>
    </w:p>
    <w:p>
      <w:pPr>
        <w:pStyle w:val="ConsPlusTitl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ГОРОДСКАЯ УПРАВА ГОРОДА КАЛУГИ</w:t>
      </w:r>
    </w:p>
    <w:p>
      <w:pPr>
        <w:pStyle w:val="ConsPlusTitl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ПОСТАНОВЛЕНИЕ</w:t>
      </w:r>
    </w:p>
    <w:p>
      <w:pPr>
        <w:pStyle w:val="ConsPlusTitl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от 24 декабря 2024 г. N 451-п</w:t>
      </w:r>
    </w:p>
    <w:p>
      <w:pPr>
        <w:pStyle w:val="ConsPlusTitl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УСТАНОВЛЕНИИ МЕР ПОДДЕРЖКИ ДЛЯ УЧАСТНИКОВ СПЕЦИАЛЬНОЙ</w:t>
      </w:r>
    </w:p>
    <w:p>
      <w:pPr>
        <w:pStyle w:val="ConsPlusTitle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ВОЕННОЙ ОПЕРАЦИИ И ЧЛЕНОВ ИХ СЕМЕЙ</w:t>
      </w:r>
    </w:p>
    <w:p>
      <w:pPr>
        <w:pStyle w:val="ConsPlusNormal"/>
        <w:spacing w:before="0" w:after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tbl>
      <w:tblPr>
        <w:tblW w:w="5000" w:type="pct"/>
        <w:jc w:val="left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9"/>
        <w:gridCol w:w="114"/>
        <w:gridCol w:w="9068"/>
        <w:gridCol w:w="113"/>
      </w:tblGrid>
      <w:tr>
        <w:trPr/>
        <w:tc>
          <w:tcPr>
            <w:tcW w:w="59" w:type="dxa"/>
            <w:tcBorders/>
            <w:shd w:color="auto" w:fill="CED3F1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4" w:type="dxa"/>
            <w:tcBorders/>
            <w:shd w:color="auto" w:fill="F4F3F8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068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Список изменяющих документов</w:t>
            </w:r>
          </w:p>
          <w:p>
            <w:pPr>
              <w:pStyle w:val="ConsPlus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 городского округа города Калуги</w:t>
            </w:r>
          </w:p>
          <w:p>
            <w:pPr>
              <w:pStyle w:val="ConsPlus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25.02.2026 N 92-п)</w:t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</w:t>
      </w:r>
      <w:r>
        <w:rPr>
          <w:rFonts w:ascii="Times New Roman" w:hAnsi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/>
          <w:color w:val="000000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r>
        <w:rPr>
          <w:rFonts w:ascii="Times New Roman" w:hAnsi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/>
          <w:color w:val="000000"/>
          <w:sz w:val="24"/>
          <w:szCs w:val="24"/>
        </w:rPr>
        <w:t xml:space="preserve"> от 29.12.2012 N 273-ФЗ "Об образовании в Российской Федерации", Федеральным </w:t>
      </w:r>
      <w:r>
        <w:rPr>
          <w:rFonts w:ascii="Times New Roman" w:hAnsi="Times New Roman"/>
          <w:color w:val="000000"/>
          <w:sz w:val="24"/>
          <w:szCs w:val="24"/>
        </w:rPr>
        <w:t>законом</w:t>
      </w:r>
      <w:r>
        <w:rPr>
          <w:rFonts w:ascii="Times New Roman" w:hAnsi="Times New Roman"/>
          <w:color w:val="000000"/>
          <w:sz w:val="24"/>
          <w:szCs w:val="24"/>
        </w:rPr>
        <w:t xml:space="preserve"> от 04.12.2007 N 329-ФЗ "О физической культуре и спорте в Российской Федерации", </w:t>
      </w:r>
      <w:r>
        <w:rPr>
          <w:rFonts w:ascii="Times New Roman" w:hAnsi="Times New Roman"/>
          <w:color w:val="000000"/>
          <w:sz w:val="24"/>
          <w:szCs w:val="24"/>
        </w:rPr>
        <w:t>Основами</w:t>
      </w:r>
      <w:r>
        <w:rPr>
          <w:rFonts w:ascii="Times New Roman" w:hAnsi="Times New Roman"/>
          <w:color w:val="000000"/>
          <w:sz w:val="24"/>
          <w:szCs w:val="24"/>
        </w:rPr>
        <w:t xml:space="preserve"> законодательства Российской Федерации о культуре, утвержденными ВС РФ 09.10.1992 N 3612-1, </w:t>
      </w:r>
      <w:r>
        <w:rPr>
          <w:rFonts w:ascii="Times New Roman" w:hAnsi="Times New Roman"/>
          <w:color w:val="000000"/>
          <w:sz w:val="24"/>
          <w:szCs w:val="24"/>
        </w:rPr>
        <w:t>Уставом</w:t>
      </w:r>
      <w:r>
        <w:rPr>
          <w:rFonts w:ascii="Times New Roman" w:hAnsi="Times New Roman"/>
          <w:color w:val="000000"/>
          <w:sz w:val="24"/>
          <w:szCs w:val="24"/>
        </w:rPr>
        <w:t xml:space="preserve"> городского округа города Калуги Калужской области, принимая во внимание письмо о Едином стандарте мер поддержки участников специальной военной операции и членов их семей от 26.11.2024 N 03-41/2569-24, учитывая принятые локальные акты муниципальных учреждений,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ПОСТАНОВЛЯЮ:</w:t>
      </w:r>
    </w:p>
    <w:p>
      <w:pPr>
        <w:pStyle w:val="ConsPlusNormal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ascii="Times New Roman" w:hAnsi="Times New Roman"/>
          <w:color w:val="000000"/>
          <w:sz w:val="24"/>
          <w:szCs w:val="24"/>
        </w:rPr>
        <w:t>Постановления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 городского округа города Калуги от 25.02.2026 N 92-п)</w:t>
      </w:r>
    </w:p>
    <w:p>
      <w:pPr>
        <w:pStyle w:val="ConsPlusNormal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Установить следующие меры поддержки для участников специальной военной операции и членов их семей, в том числе в случае гибели (смерти) участников специальной военной операции: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 Муниципальным бюджетным дошкольным образовательным учреждениям, расположенным на территории городского округа города Калуги Калужской области:</w:t>
      </w:r>
    </w:p>
    <w:p>
      <w:pPr>
        <w:pStyle w:val="ConsPlusNormal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ascii="Times New Roman" w:hAnsi="Times New Roman"/>
          <w:color w:val="000000"/>
          <w:sz w:val="24"/>
          <w:szCs w:val="24"/>
        </w:rPr>
        <w:t>Постановления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 городского округа города Калуги от 25.02.2026 N 92-п)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1.1.1. По заявлению одного из родителей (законных представителей) зачислять в первоочередном порядке детей участников специальной военной операции (в том числе в случае гибели (смерти) участников специальной военной операции) в группы продленного дня или круглосуточного пребывания.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1.1.2. По заявлению одного из родителей (законных представителей) зачислять детей участников специальной военной операции (в том числе в случае гибели (смерти) участников специальной военной операции) для освоения образовательной программы дошкольного образования в учреждения, наиболее приближенные к месту жительства подавшего заявление родителя (законного представителя), вне зависимости от проживания указанных детей на территории, за которой закреплено соответствующее учреждение.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 Муниципальным учреждениям, реализующим образовательные программы начального общего образования и основного общего образования, расположенным на территории городского округа города Калуги Калужской области:</w:t>
      </w:r>
    </w:p>
    <w:p>
      <w:pPr>
        <w:pStyle w:val="ConsPlusNormal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ascii="Times New Roman" w:hAnsi="Times New Roman"/>
          <w:color w:val="000000"/>
          <w:sz w:val="24"/>
          <w:szCs w:val="24"/>
        </w:rPr>
        <w:t>Постановления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 городского округа города Калуги от 25.02.2026 N 92-п)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1.2.1. Не взимать плату за осуществление присмотра (ухода) за детьми в группах продленного дня с родителей (законных представителей) детей участников специальной военной операции (в том числе в случае гибели (смерти) участников специальной военной операции).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1.2.2. По заявлению одного из родителей (законных представителей) зачислять в первоочередном порядке детей участников специальной военной операции (в том числе в случае гибели (смерти) участников специальной военной операции), обучающихся в 1 - 6-х классах, осваивающих образовательные программы начального общего образования, основного общего образования, в группы продленного дня.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Муниципальным учреждениям, реализующим образовательные программы начального общего образования, основного общего образования, среднего общего образования, расположенным на территории городского округа города Калуги Калужской области:</w:t>
      </w:r>
    </w:p>
    <w:p>
      <w:pPr>
        <w:pStyle w:val="ConsPlusNormal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ascii="Times New Roman" w:hAnsi="Times New Roman"/>
          <w:color w:val="000000"/>
          <w:sz w:val="24"/>
          <w:szCs w:val="24"/>
        </w:rPr>
        <w:t>Постановления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 городского округа города Калуги от 25.02.2026 N 92-п)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1.3.1. По заявлению одного из родителей (законных представителей) зачислять (переводить) детей участников специальной военной операции (в том числе в случае гибели (смерти) участников специальной военной операции) для освоения образовательных программ начального общего образования, основного общего образования, среднего общего образования в учреждения, наиболее приближенные к месту жительства подавшего заявление родителя (законного представителя), вне зависимости от проживания указанных детей на территории, за которой закреплено соответствующее учреждение.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 Муниципальным учреждениям, расположенным на территории городского округа города Калуги Калужской области:</w:t>
      </w:r>
    </w:p>
    <w:p>
      <w:pPr>
        <w:pStyle w:val="ConsPlusNormal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ascii="Times New Roman" w:hAnsi="Times New Roman"/>
          <w:color w:val="000000"/>
          <w:sz w:val="24"/>
          <w:szCs w:val="24"/>
        </w:rPr>
        <w:t>Постановления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 городского округа города Калуги от 25.02.2026 N 92-п)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1.4.1. По заявлению одного из родителей (законных представителей) детей участников специальной военной операции (в том числе в случае гибели (смерти) участников специальной военной операции) не взимать плату за оказание образовательных услуг по обучению их детей по дополнительным общеобразовательным программам (кружки, секции и иные подобные занятия) в муниципальных образовательных учреждениях, а также за физкультурно-оздоровительные услуги, оказываемые детям участников специальной военной операции (в том числе в случае гибели (смерти) участников специальной военной операции) муниципальными образовательными и (или) муниципальными физкультурно-спортивными учреждениями.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1.5. Муниципальным учреждениям, реализующим программы спортивной подготовки, расположенным на территории городского округа города Калуги Калужской области:</w:t>
      </w:r>
    </w:p>
    <w:p>
      <w:pPr>
        <w:pStyle w:val="ConsPlusNormal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ascii="Times New Roman" w:hAnsi="Times New Roman"/>
          <w:color w:val="000000"/>
          <w:sz w:val="24"/>
          <w:szCs w:val="24"/>
        </w:rPr>
        <w:t>Постановления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 городского округа города Калуги от 25.02.2026 N 92-п)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1.5.1. По заявлению одного из родителей (законных представителей) детей участников специальной военной операции (в том числе в случае гибели (смерти) участников специальной военной операции) в первоочередном порядке зачислять их детей в спортивные группы (секции) и выдавать зачисленным детям спортивную экипировку, оборудование и инвентарь для занятий спортом на бесплатной основе в соответствии с требованиями федеральных стандартов спортивной подготовки с учетом утвержденных нормативов затрат на оказание муниципальных услуг (выполнение работ) для данных учреждений.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1.6. Предоставить участникам специальной военной операции, членам их семей (супруги, дети, родители), в том числе в случае гибели (смерти) участников специальной военной операции, право бесплатного посещения культурно-просветительских мероприятий, организаторами которых являются муниципальные учреждения культуры.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Установить, что выпадающие доходы муниципальных учреждений, связанные с реализацией мер поддержки, указанных в настоящем постановлении, не подлежат возмещению за счет средств бюджета городского округа города Калуги Калужской области.</w:t>
      </w:r>
    </w:p>
    <w:p>
      <w:pPr>
        <w:pStyle w:val="ConsPlusNormal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(в ред. </w:t>
      </w:r>
      <w:r>
        <w:rPr>
          <w:rFonts w:ascii="Times New Roman" w:hAnsi="Times New Roman"/>
          <w:color w:val="000000"/>
          <w:sz w:val="24"/>
          <w:szCs w:val="24"/>
        </w:rPr>
        <w:t>Постановления</w:t>
      </w:r>
      <w:r>
        <w:rPr>
          <w:rFonts w:ascii="Times New Roman" w:hAnsi="Times New Roman"/>
          <w:color w:val="000000"/>
          <w:sz w:val="24"/>
          <w:szCs w:val="24"/>
        </w:rPr>
        <w:t xml:space="preserve"> администрации городского округа города Калуги от 25.02.2026 N 92-п)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Настоящее постановление вступает в силу после его официального обнародования и подлежит официальному опубликованию.</w:t>
      </w:r>
    </w:p>
    <w:p>
      <w:pPr>
        <w:pStyle w:val="ConsPlusNormal"/>
        <w:spacing w:before="240" w:after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Контроль за исполнением настоящего постановления возложить на управление образования города Калуги, управление физической культуры, спорта и молодежной политики города Калуги и управление культуры города Калуги.</w:t>
      </w:r>
    </w:p>
    <w:p>
      <w:pPr>
        <w:pStyle w:val="ConsPlusNormal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Городской Голова города Калуги</w:t>
      </w:r>
    </w:p>
    <w:p>
      <w:pPr>
        <w:pStyle w:val="ConsPlusNormal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Д.А.Денисов</w:t>
      </w:r>
    </w:p>
    <w:p>
      <w:pPr>
        <w:pStyle w:val="ConsPlusNormal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4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Times New Roman" w:hAnsi="Times New Roman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onsPlusNormal" w:customStyle="1">
    <w:name w:val="ConsPlusNormal"/>
    <w:qFormat/>
    <w:rsid w:val="00f129cd"/>
    <w:pPr>
      <w:widowControl w:val="false"/>
      <w:bidi w:val="0"/>
      <w:spacing w:lineRule="auto" w:line="240" w:before="0" w:after="0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0"/>
      <w:lang w:eastAsia="ru-RU" w:val="ru-RU" w:bidi="ar-SA"/>
    </w:rPr>
  </w:style>
  <w:style w:type="paragraph" w:styleId="ConsPlusTitle" w:customStyle="1">
    <w:name w:val="ConsPlusTitle"/>
    <w:qFormat/>
    <w:rsid w:val="00f129cd"/>
    <w:pPr>
      <w:widowControl w:val="false"/>
      <w:bidi w:val="0"/>
      <w:spacing w:lineRule="auto" w:line="240" w:before="0" w:after="0"/>
      <w:jc w:val="left"/>
    </w:pPr>
    <w:rPr>
      <w:rFonts w:eastAsia="Times New Roman" w:cs="Times New Roman" w:ascii="Times New Roman" w:hAnsi="Times New Roman"/>
      <w:b/>
      <w:color w:val="auto"/>
      <w:kern w:val="0"/>
      <w:sz w:val="24"/>
      <w:szCs w:val="20"/>
      <w:lang w:eastAsia="ru-RU" w:val="ru-RU" w:bidi="ar-SA"/>
    </w:rPr>
  </w:style>
  <w:style w:type="paragraph" w:styleId="ConsPlusTitlePage" w:customStyle="1">
    <w:name w:val="ConsPlusTitlePage"/>
    <w:qFormat/>
    <w:rsid w:val="00f129cd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LibreOffice/7.3.4.2$Windows_X86_64 LibreOffice_project/728fec16bd5f605073805c3c9e7c4212a0120dc5</Application>
  <AppVersion>15.0000</AppVersion>
  <Pages>3</Pages>
  <Words>825</Words>
  <Characters>6032</Characters>
  <CharactersWithSpaces>6819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2026-04-07T06:49:00Z</dcterms:created>
  <dc:creator>Пользователь</dc:creator>
  <dc:description/>
  <dc:language>ru-RU</dc:language>
  <cp:lastModifiedBy/>
  <dcterms:modified xsi:type="dcterms:W3CDTF">2026-04-15T08:57:58Z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