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Отчет о ходе реализации направления «Жилищно-коммунальное хозяйство» муниципальной программы городского округа города Калуги «Энергосбережение и повышение энергетической эффективности» за 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2</w:t>
      </w: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 xml:space="preserve"> квартал 2026.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5"/>
        <w:gridCol w:w="1817"/>
        <w:gridCol w:w="1160"/>
        <w:gridCol w:w="897"/>
        <w:gridCol w:w="922"/>
        <w:gridCol w:w="897"/>
        <w:gridCol w:w="978"/>
        <w:gridCol w:w="969"/>
        <w:gridCol w:w="959"/>
        <w:gridCol w:w="919"/>
        <w:gridCol w:w="959"/>
        <w:gridCol w:w="913"/>
        <w:gridCol w:w="900"/>
        <w:gridCol w:w="948"/>
        <w:gridCol w:w="932"/>
        <w:gridCol w:w="2"/>
        <w:gridCol w:w="1"/>
      </w:tblGrid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9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котельных в которых произведена модернизация оборудования на более энергоэффективное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  <w:highlight w:val="yellow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70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выявленных бесхозяйных объектов недвижимого имущества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оснащенных коллективными (общедомовыми) приборами учета теплоснабжения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1310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1315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1320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1325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1330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1335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1345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461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горячего водоснабжения</w:t>
            </w:r>
          </w:p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660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662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664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669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67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63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68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оснащенных коллективными (общедомовыми) приборами учета холодного водоснабжения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510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520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530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540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550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590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215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214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214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оснащенных коллективными (общедомовыми) приборами учета электроснабжения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690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700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710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740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755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760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478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478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478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578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633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в которых имеется потребность в оснащении приборами учета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теплоснабжения</w:t>
            </w:r>
            <w:r>
              <w:rPr>
                <w:rFonts w:cs="Times New Roman" w:ascii="Times New Roman" w:hAnsi="Times New Roman"/>
              </w:rPr>
              <w:t xml:space="preserve">а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487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510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Число много-квартирных домов, в которых имеется потребность в оснащении приборами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горячего водоснабжения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в которых имеется потребность в оснащении приборами холодного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водоснабжения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134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134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134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в которых имеется потребность в оснащении приборами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электроснабжения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153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153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153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квартир в многоквартирных домах, жилых домов (домовладений), фактически оснащенных приборами учета газа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2475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2575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2675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3369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3369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3369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3400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3400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3400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квартир в многоквартирных домах, жилых домов (домовладений), фактически оснащенных приборами учета холодной воды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17675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17775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17875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17975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18075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18175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18275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18375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18475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18575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18675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18775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2149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3100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4200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5829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6203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6817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квартир в многоквартирных домов, жилых домов (домовладений), фактически оснащенных приборами учета горячей воды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9875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10075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10175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10275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10575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10675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10875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10975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11175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11275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13541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  <w:r>
              <w:rPr>
                <w:lang w:val="en-US"/>
              </w:rPr>
              <w:t>303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en-US"/>
              </w:rPr>
              <w:t>3</w:t>
            </w:r>
            <w:r>
              <w:rPr>
                <w:lang w:val="en-US"/>
              </w:rPr>
              <w:t>303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13338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13375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13415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квартир в многоквартирных домах, жилых домов (домовладений), фактически оснащенных приборами учета электричества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27175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27275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27375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27475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27575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27675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27775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27875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27975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28175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28275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28375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30346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30346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30346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30350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30356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30360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тепловой энергии,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225,7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170,1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170,1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1540,1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221,56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225,18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172,32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55,55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43,55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11,72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273,7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277,7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1990,7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274,85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278,18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217,53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111,4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73,4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40,62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23249,3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2039,64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2024,08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1955,16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2285,94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2185,94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2207,23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холодной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29354,5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2649,61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2612,84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2540,27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2556,04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2475,38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2590,94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горячей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15,0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15,0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15,0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4,505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4,506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4,329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горячей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23,3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279,6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/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15,655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14,337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12,89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потребляемого (используемого)  природного газа, расчеты за который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496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41256,7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45234,5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40456,1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34678,1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30134,7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29325,1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потребляемого (используемого) природного газа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43566</w:t>
            </w:r>
            <w:r>
              <w:rPr>
                <w:rFonts w:cs="Times New Roman" w:ascii="Times New Roman" w:hAnsi="Times New Roman"/>
                <w:color w:val="auto"/>
              </w:rPr>
              <w:t>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43566</w:t>
            </w:r>
            <w:r>
              <w:rPr>
                <w:rFonts w:cs="Times New Roman" w:ascii="Times New Roman" w:hAnsi="Times New Roman"/>
                <w:color w:val="auto"/>
              </w:rPr>
              <w:t>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43566</w:t>
            </w:r>
            <w:r>
              <w:rPr>
                <w:rFonts w:cs="Times New Roman" w:ascii="Times New Roman" w:hAnsi="Times New Roman"/>
                <w:color w:val="auto"/>
              </w:rPr>
              <w:t>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522800,0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91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44321,3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44180,1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41235,2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41234,5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37987,1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32156,1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газовых плит и приборов учета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34,2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34,2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  <w:lang w:val="en-US"/>
              </w:rPr>
              <w:t>34,2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4</w:t>
            </w:r>
            <w:r>
              <w:rPr>
                <w:rFonts w:cs="Times New Roman" w:ascii="Times New Roman" w:hAnsi="Times New Roman"/>
              </w:rPr>
              <w:t>10,3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277,3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280,3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220,3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200,3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200,3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2600,6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276,69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280,202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219,12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83,99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51,59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17,03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Площадь многоквартирных домов, имеющих класс энергетической эффективности «В» и выше </w:t>
            </w:r>
            <w:r>
              <w:rPr>
                <w:rFonts w:cs="Times New Roman" w:ascii="Times New Roman" w:hAnsi="Times New Roman"/>
              </w:rPr>
              <w:t>(расчет ведется с повышением помесячно)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12824,7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12824,7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12824,7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153896,5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32946,7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3454,0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56462,7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71439,5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102879,4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142879,4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Общая площадь многоквартирных домов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8760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8760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8770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8800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8830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8840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8860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8870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8880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8910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8920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56,4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52,3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42,3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потребления холодной воды в многоквартирных домах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1391,5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1391,5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1391,5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16698,7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1455,22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1401,56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1400,2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1374,40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1362,85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1383,08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4170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потерь тепловой энергии при ее передаче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10,8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10,8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129,6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7,73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7,577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4,901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4,19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переданной тепловой энергии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230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162,3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color w:val="auto"/>
              </w:rPr>
            </w:pPr>
            <w:r>
              <w:rPr>
                <w:rFonts w:cs="Times New Roman" w:ascii="Times New Roman" w:hAnsi="Times New Roman"/>
                <w:color w:val="auto"/>
              </w:rPr>
              <w:t>162,3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2530,8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284,76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287,79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224,45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203,48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141,52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59,95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4170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3"/>
        <w:gridCol w:w="3118"/>
        <w:gridCol w:w="1419"/>
        <w:gridCol w:w="1424"/>
        <w:gridCol w:w="2"/>
        <w:gridCol w:w="2118"/>
        <w:gridCol w:w="2276"/>
        <w:gridCol w:w="8"/>
        <w:gridCol w:w="3545"/>
      </w:tblGrid>
      <w:tr>
        <w:trPr>
          <w:trHeight w:val="469" w:hRule="atLeast"/>
        </w:trPr>
        <w:tc>
          <w:tcPr>
            <w:tcW w:w="14603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12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«Уменьшение количества бесхозяйных объектов коммунальной инфраструктуры» структурного элемента «Выявление, организация постановки на учет и признание права муниципальной собственности на бесхозяйные объекты недвижимого имущества»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Мероприятие ф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 график № </w:t>
            </w:r>
            <w:r>
              <w:rPr>
                <w:rFonts w:eastAsia="Times New Roman" w:cs="Times New Roman" w:ascii="Times New Roman" w:hAnsi="Times New Roman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eastAsia="ru-RU"/>
                <w14:ligatures w14:val="no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202501373000434001</w:t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30.01.2026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04.02.2026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27.03.2026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27.05.2025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ИПУ энергетических ресурсов в муниципальном жилом фонде» структурного элемента «Оснащение приборами учета используемых энергетических ресурсов и воды в жилищном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06.10.2026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муниципального жилого фонда современным и энергоэффективным газовым оборудованием» структурного элемента «Модернизация газового оборудования в муниципальном жилом фонде»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модернизации газового оборудования в муниципальном жилом фонде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«Наличие актуальных схем теплоснабжения и водоснабжения муниципального образования «Город Калуга»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структурного элемента «Прединвестиционная подготовка проектов и мероприятий в области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энергосбережения и повышения энергетической эффективности»</w:t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прединвестиционной подготовке проектов и мероприятий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  <w:shd w:fill="auto" w:val="clear"/>
              </w:rPr>
              <w:t>Задача «Повышение энергоэффективности систем коммунальной инфраструктуры структурного элемента «Мероприятия по проектированию, строительству, модернизации и ремонту объектов коммунальной инфраструктуры»</w:t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</w:t>
            </w:r>
            <w:r>
              <w:rPr>
                <w:rFonts w:cs="Times New Roman"/>
                <w:color w:val="000000"/>
                <w:sz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технологий и закупке оборудования в сфере жилищно-коммунального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хозяйства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Утверждение распределения бюджетных ассигнований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соглашения о предоставлении субсидии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3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Произведение выплаты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31.11.2026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4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Услуга оказана (работы выполнены)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42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6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0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65474515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5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3120</TotalTime>
  <Application>LibreOffice/7.4.1.2$Windows_x86 LibreOffice_project/3c58a8f3a960df8bc8fd77b461821e42c061c5f0</Application>
  <AppVersion>15.0000</AppVersion>
  <Pages>10</Pages>
  <Words>1791</Words>
  <Characters>11448</Characters>
  <CharactersWithSpaces>12340</CharactersWithSpaces>
  <Paragraphs>905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2025-10-09T10:19:13Z</cp:lastPrinted>
  <dcterms:modified xsi:type="dcterms:W3CDTF">2026-07-22T16:18:34Z</dcterms:modified>
  <cp:revision>152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