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МОНИТОРИНГ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реализации муниципальной программы муниципального образования «Город Калуга»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  <w:u w:val="single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u w:val="single"/>
        </w:rPr>
        <w:t>«Поддержка развития Российского казачества на территории муниципального образования «Город Калуга»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за 3 квартал 2023 года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Ответственный исполнитель муниципальной программы: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управление по работе с населением на территориях.</w:t>
      </w:r>
    </w:p>
    <w:p>
      <w:pPr>
        <w:pStyle w:val="ConsPlusNonformat"/>
        <w:rPr/>
      </w:pPr>
      <w:r>
        <w:rPr/>
      </w:r>
    </w:p>
    <w:tbl>
      <w:tblPr>
        <w:tblW w:w="16444" w:type="dxa"/>
        <w:jc w:val="left"/>
        <w:tblInd w:w="-856" w:type="dxa"/>
        <w:tblLayout w:type="fixed"/>
        <w:tblCellMar>
          <w:top w:w="0" w:type="dxa"/>
          <w:left w:w="5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577"/>
        <w:gridCol w:w="2968"/>
        <w:gridCol w:w="2126"/>
        <w:gridCol w:w="1843"/>
        <w:gridCol w:w="1418"/>
        <w:gridCol w:w="1417"/>
        <w:gridCol w:w="1276"/>
        <w:gridCol w:w="1133"/>
        <w:gridCol w:w="3684"/>
      </w:tblGrid>
      <w:tr>
        <w:trPr/>
        <w:tc>
          <w:tcPr>
            <w:tcW w:w="57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 xml:space="preserve">№ </w:t>
            </w:r>
            <w:r>
              <w:rPr>
                <w:rFonts w:cs="Times New Roman" w:ascii="Times New Roman" w:hAnsi="Times New Roman"/>
                <w:shd w:fill="FFFFFF" w:val="clear"/>
              </w:rPr>
              <w:t>п/п</w:t>
            </w:r>
          </w:p>
        </w:tc>
        <w:tc>
          <w:tcPr>
            <w:tcW w:w="29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>Наименование мероприятия подпрограммы (ведомственной целевой программы), основного мероприятия</w:t>
            </w:r>
          </w:p>
        </w:tc>
        <w:tc>
          <w:tcPr>
            <w:tcW w:w="212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>Ответственный исполнитель, соисполнитель, участник муниципальной 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>Наименование главного распорядителя средств бюджета муниципального образования "Город Калуга"</w:t>
            </w:r>
          </w:p>
        </w:tc>
        <w:tc>
          <w:tcPr>
            <w:tcW w:w="141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>Дата начала реализации мероприятия</w:t>
            </w:r>
          </w:p>
        </w:tc>
        <w:tc>
          <w:tcPr>
            <w:tcW w:w="141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>Дата окончания реализации мероприятия</w:t>
            </w:r>
          </w:p>
        </w:tc>
        <w:tc>
          <w:tcPr>
            <w:tcW w:w="240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>Расходы муниципального бюджета на реализацию мероприятия программы</w:t>
            </w:r>
          </w:p>
        </w:tc>
        <w:tc>
          <w:tcPr>
            <w:tcW w:w="368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Полученный непосредственный результат (краткое описание)</w:t>
            </w:r>
          </w:p>
        </w:tc>
      </w:tr>
      <w:tr>
        <w:trPr/>
        <w:tc>
          <w:tcPr>
            <w:tcW w:w="577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cs="Times New Roman" w:ascii="Times New Roman" w:hAnsi="Times New Roman"/>
                <w:highlight w:val="white"/>
              </w:rPr>
            </w:r>
          </w:p>
        </w:tc>
        <w:tc>
          <w:tcPr>
            <w:tcW w:w="2968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cs="Times New Roman" w:ascii="Times New Roman" w:hAnsi="Times New Roman"/>
                <w:highlight w:val="white"/>
              </w:rPr>
            </w:r>
          </w:p>
        </w:tc>
        <w:tc>
          <w:tcPr>
            <w:tcW w:w="2126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cs="Times New Roman" w:ascii="Times New Roman" w:hAnsi="Times New Roman"/>
                <w:highlight w:val="white"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cs="Times New Roman" w:ascii="Times New Roman" w:hAnsi="Times New Roman"/>
                <w:highlight w:val="white"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cs="Times New Roman" w:ascii="Times New Roman" w:hAnsi="Times New Roman"/>
                <w:highlight w:val="white"/>
              </w:rPr>
            </w:r>
          </w:p>
        </w:tc>
        <w:tc>
          <w:tcPr>
            <w:tcW w:w="1417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cs="Times New Roman" w:ascii="Times New Roman" w:hAnsi="Times New Roman"/>
                <w:highlight w:val="white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>предусмотрено муниципальной программой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>кассовое исполнение на отчетную дату</w:t>
            </w:r>
          </w:p>
        </w:tc>
        <w:tc>
          <w:tcPr>
            <w:tcW w:w="368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</w:r>
          </w:p>
        </w:tc>
      </w:tr>
      <w:tr>
        <w:trPr/>
        <w:tc>
          <w:tcPr>
            <w:tcW w:w="5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>1</w:t>
            </w:r>
          </w:p>
        </w:tc>
        <w:tc>
          <w:tcPr>
            <w:tcW w:w="2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>7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>8</w:t>
            </w:r>
          </w:p>
        </w:tc>
        <w:tc>
          <w:tcPr>
            <w:tcW w:w="3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9</w:t>
            </w:r>
          </w:p>
        </w:tc>
      </w:tr>
      <w:tr>
        <w:trPr/>
        <w:tc>
          <w:tcPr>
            <w:tcW w:w="5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bookmarkStart w:id="0" w:name="Par879"/>
            <w:bookmarkEnd w:id="0"/>
            <w:r>
              <w:rPr>
                <w:rFonts w:cs="Calibri" w:ascii="Times New Roman" w:hAnsi="Times New Roman"/>
              </w:rPr>
              <w:t>1</w:t>
            </w:r>
          </w:p>
        </w:tc>
        <w:tc>
          <w:tcPr>
            <w:tcW w:w="2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Проведение праздничных мероприятий с участием самодеятельных казачьих коллективов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Управление культуры города Калуги, казачьи общества, осуществляющие свою деятельность на территории муниципального образования «Город Калуга» (по согласованию)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Управление культуры города Калуги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2020 г.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2025 г.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Calibri" w:ascii="Times New Roman" w:hAnsi="Times New Roman"/>
                <w:shd w:fill="auto" w:val="clear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-</w:t>
            </w:r>
          </w:p>
        </w:tc>
        <w:tc>
          <w:tcPr>
            <w:tcW w:w="3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>В 1 квартале 2023 года проведено</w:t>
              <w:br/>
            </w:r>
            <w:r>
              <w:rPr>
                <w:rFonts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>3</w:t>
            </w:r>
            <w:r>
              <w:rPr>
                <w:rFonts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 xml:space="preserve"> мероприятия с участием самодеятельных казачьих коллективов: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Style w:val="1352"/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 xml:space="preserve">1. </w:t>
            </w:r>
            <w:r>
              <w:rPr>
                <w:rStyle w:val="1352"/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  <w:lang w:bidi="en-US"/>
              </w:rPr>
              <w:t>21.01.2023 в филиале МБУК «Культурно-досуговое объединение» Колюпановский СКДЦ (г. Калуга,</w:t>
              <w:br/>
              <w:t xml:space="preserve">д. Колюпаново, д. 11б) состоялся </w:t>
              <w:br/>
            </w:r>
            <w:r>
              <w:rPr>
                <w:rStyle w:val="1352"/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  <w:lang w:val="en-US" w:bidi="en-US"/>
              </w:rPr>
              <w:t>VI</w:t>
            </w:r>
            <w:r>
              <w:rPr>
                <w:rStyle w:val="1352"/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  <w:lang w:bidi="en-US"/>
              </w:rPr>
              <w:t xml:space="preserve"> Городской открытый фестиваль народных хоров и ансамблей «Россия в песнях вся…», в котором принял участие Ансамбль казачьей песни «Иван-чай»;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Style w:val="1352"/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  <w:lang w:bidi="en-US"/>
              </w:rPr>
              <w:t>2. 28.01.2023 в МБУК «Городской досуговый центр» (г. Калуга,</w:t>
              <w:br/>
              <w:t>ул. Пухова, д. 52) состоялся молодёжный кадетский бал, для учащихся образовательных учреждений, казачьих молодёжных отрядов, кадетских классов в возрасте от 14 до 24 лет, в котором приняло участие Калужское хуторское казачество «Приокское» Калужского ОКО ВКО «ЦКВ» в лице атамана</w:t>
              <w:br/>
              <w:t>В.Т. Гетманова;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Style w:val="1352"/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2"/>
                <w:szCs w:val="22"/>
                <w:shd w:fill="auto" w:val="clear"/>
                <w:lang w:bidi="en-US"/>
              </w:rPr>
              <w:t xml:space="preserve">3. </w:t>
            </w:r>
            <w:r>
              <w:rPr>
                <w:rStyle w:val="1352"/>
                <w:rFonts w:eastAsia="Times New Roman" w:cs="Times New Roman" w:ascii="Times New Roman" w:hAnsi="Times New Roman"/>
                <w:b w:val="false"/>
                <w:bCs/>
                <w:color w:val="000000"/>
                <w:sz w:val="22"/>
                <w:szCs w:val="22"/>
                <w:shd w:fill="auto" w:val="clear"/>
                <w:lang w:bidi="en-US"/>
              </w:rPr>
              <w:t>04.02.2023 в филиале МБУК «Культурно-досуговое объединение» ДК «Силикатный» (г. Калуга,</w:t>
              <w:br/>
              <w:t xml:space="preserve">ул. Гурьянова, д. 27) состоялся </w:t>
            </w:r>
            <w:r>
              <w:rPr>
                <w:rStyle w:val="1352"/>
                <w:rFonts w:eastAsia="Times New Roman" w:cs="Times New Roman" w:ascii="Times New Roman" w:hAnsi="Times New Roman"/>
                <w:b w:val="false"/>
                <w:bCs/>
                <w:color w:val="000000"/>
                <w:sz w:val="22"/>
                <w:szCs w:val="22"/>
                <w:shd w:fill="auto" w:val="clear"/>
                <w:lang w:val="en-US" w:bidi="en-US"/>
              </w:rPr>
              <w:t>VII</w:t>
            </w:r>
            <w:r>
              <w:rPr>
                <w:rStyle w:val="1352"/>
                <w:rFonts w:eastAsia="Times New Roman" w:cs="Times New Roman" w:ascii="Times New Roman" w:hAnsi="Times New Roman"/>
                <w:b w:val="false"/>
                <w:bCs/>
                <w:color w:val="000000"/>
                <w:sz w:val="22"/>
                <w:szCs w:val="22"/>
                <w:shd w:fill="auto" w:val="clear"/>
                <w:lang w:bidi="en-US"/>
              </w:rPr>
              <w:t xml:space="preserve"> Открытый фестиваль народной песни «Ой, Мороз, Мороз…», в котором принял участие Ансамбль казачьей песни «Иван-чай».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>Во 2 квартале 2023 года проведено</w:t>
              <w:br/>
            </w:r>
            <w:r>
              <w:rPr>
                <w:rFonts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>6</w:t>
            </w:r>
            <w:r>
              <w:rPr>
                <w:rFonts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 xml:space="preserve"> мероприятий с участием самодеятельных казачьих коллективов: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Style w:val="1352"/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 xml:space="preserve">1. </w:t>
            </w:r>
            <w:r>
              <w:rPr>
                <w:rStyle w:val="1352"/>
                <w:rFonts w:eastAsia="Times New Roman" w:cs="Times New Roman" w:ascii="Times New Roman" w:hAnsi="Times New Roman"/>
                <w:bCs/>
                <w:color w:val="000000"/>
                <w:sz w:val="22"/>
                <w:szCs w:val="22"/>
                <w:shd w:fill="auto" w:val="clear"/>
                <w:lang w:bidi="en-US"/>
              </w:rPr>
              <w:t>18.04.2023 Пасхальный концерт «По улице широкой» в МБОУДО «ДШИ № 2 им.С.С.Туликова» г.Калуги с участием ансамбля «Луговое кольцо»;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Style w:val="1352"/>
                <w:rFonts w:eastAsia="Times New Roman" w:cs="Times New Roman" w:ascii="Times New Roman" w:hAnsi="Times New Roman"/>
                <w:bCs/>
                <w:color w:val="000000"/>
                <w:sz w:val="22"/>
                <w:szCs w:val="22"/>
                <w:shd w:fill="auto" w:val="clear"/>
                <w:lang w:bidi="en-US"/>
              </w:rPr>
              <w:t>2. 23.04.2023 Праздничная концертная программа «Пасхальная палитра», посвящённая Великому Христову Воскресению в ДК «Дубрава» с участием ансамбля казачьей песни «Иван-чай»;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Style w:val="1352"/>
                <w:rFonts w:eastAsia="Times New Roman" w:cs="Times New Roman" w:ascii="Times New Roman" w:hAnsi="Times New Roman"/>
                <w:bCs/>
                <w:color w:val="000000"/>
                <w:sz w:val="22"/>
                <w:szCs w:val="22"/>
                <w:shd w:fill="auto" w:val="clear"/>
                <w:lang w:bidi="en-US"/>
              </w:rPr>
              <w:t xml:space="preserve">3. 29.04.2023 Калужский Пасхальный Фестиваль Колокольного звона «Медный ветер» в </w:t>
            </w:r>
            <w:r>
              <w:rPr>
                <w:rStyle w:val="1261"/>
                <w:rFonts w:eastAsia="Times New Roman" w:cs="Times New Roman" w:ascii="Times New Roman" w:hAnsi="Times New Roman"/>
                <w:bCs/>
                <w:color w:val="000000"/>
                <w:sz w:val="22"/>
                <w:szCs w:val="22"/>
                <w:shd w:fill="auto" w:val="clear"/>
                <w:lang w:bidi="en-US"/>
              </w:rPr>
              <w:t xml:space="preserve">Городском парке культуры и отдыха с участием </w:t>
            </w:r>
            <w:r>
              <w:rPr>
                <w:rStyle w:val="1261"/>
                <w:rFonts w:eastAsia="Times New Roman" w:cs="Times New Roman" w:ascii="Times New Roman" w:hAnsi="Times New Roman"/>
                <w:bCs/>
                <w:color w:val="00000A"/>
                <w:sz w:val="22"/>
                <w:szCs w:val="22"/>
                <w:shd w:fill="auto" w:val="clear"/>
                <w:lang w:bidi="en-US"/>
              </w:rPr>
              <w:t>Конаковского Казачьего станичного общества «Новая Корчева» Тверской области;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Style w:val="1261"/>
                <w:rFonts w:eastAsia="Times New Roman" w:cs="Times New Roman" w:ascii="Times New Roman" w:hAnsi="Times New Roman"/>
                <w:bCs/>
                <w:color w:val="00000A"/>
                <w:sz w:val="22"/>
                <w:szCs w:val="22"/>
                <w:shd w:fill="auto" w:val="clear"/>
                <w:lang w:bidi="en-US"/>
              </w:rPr>
              <w:t>4. 19.05.2023 Открытый фестиваль исполнителей фольклорной и народной песни «Калужская перевить» в МБОУДО «ДШИ № 2 им.С.С. Туликова» г. Калуги с участием  ансамбля «Казачата» и ансамбля «Луговое кольцо»;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Style w:val="1261"/>
                <w:rFonts w:eastAsia="Times New Roman" w:cs="Times New Roman" w:ascii="Times New Roman" w:hAnsi="Times New Roman"/>
                <w:bCs/>
                <w:color w:val="00000A"/>
                <w:sz w:val="22"/>
                <w:szCs w:val="22"/>
                <w:shd w:fill="auto" w:val="clear"/>
                <w:lang w:bidi="en-US"/>
              </w:rPr>
              <w:t xml:space="preserve">5. 19.05.2023 </w:t>
            </w:r>
            <w:r>
              <w:rPr>
                <w:rStyle w:val="1261"/>
                <w:rFonts w:eastAsia="Times New Roman" w:cs="Times New Roman" w:ascii="Times New Roman" w:hAnsi="Times New Roman"/>
                <w:bCs/>
                <w:color w:val="000000"/>
                <w:sz w:val="22"/>
                <w:szCs w:val="22"/>
                <w:shd w:fill="auto" w:val="clear"/>
                <w:lang w:bidi="en-US"/>
              </w:rPr>
              <w:t>Концерт «По дороге по Калужской»  в Доме  мастеров с участием ансамбля народной музыки «Калужская тальянка» и ансамбля казачьей песни «Вольный ветер»;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Style w:val="1261"/>
                <w:rFonts w:eastAsia="Times New Roman" w:cs="Times New Roman" w:ascii="Times New Roman" w:hAnsi="Times New Roman"/>
                <w:b w:val="false"/>
                <w:bCs/>
                <w:color w:val="000000"/>
                <w:sz w:val="22"/>
                <w:szCs w:val="22"/>
                <w:shd w:fill="auto" w:val="clear"/>
                <w:lang w:bidi="en-US"/>
              </w:rPr>
              <w:t>6. 11.06.2023 IX Открытый фестиваль народного творчества имени Галины Лупандиной «Кладовая радости» в Городском парке культуры и отдыха с участием а</w:t>
            </w:r>
            <w:r>
              <w:rPr>
                <w:rStyle w:val="1261"/>
                <w:rFonts w:eastAsia="Times New Roman" w:cs="Times New Roman" w:ascii="Times New Roman" w:hAnsi="Times New Roman"/>
                <w:b w:val="false"/>
                <w:bCs/>
                <w:color w:val="00000A"/>
                <w:sz w:val="22"/>
                <w:szCs w:val="22"/>
                <w:shd w:fill="auto" w:val="clear"/>
                <w:lang w:bidi="en-US"/>
              </w:rPr>
              <w:t>нсамбля казачьей песни «Иван-чай».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>В 3 квартале 2023 года проведено</w:t>
              <w:br/>
            </w:r>
            <w:r>
              <w:rPr>
                <w:rFonts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>1</w:t>
            </w:r>
            <w:r>
              <w:rPr>
                <w:rFonts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 xml:space="preserve"> мероприятие с участием самодеятельных казачьих коллективов: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Style w:val="1352"/>
                <w:rFonts w:eastAsia="Times New Roman" w:cs="Times New Roman" w:ascii="Times New Roman" w:hAnsi="Times New Roman"/>
                <w:b w:val="false"/>
                <w:bCs/>
                <w:color w:val="000000"/>
                <w:sz w:val="22"/>
                <w:szCs w:val="22"/>
                <w:shd w:fill="auto" w:val="clear"/>
                <w:lang w:bidi="en-US"/>
              </w:rPr>
              <w:t xml:space="preserve">1. 06.09.2023 </w:t>
            </w:r>
            <w:r>
              <w:rPr>
                <w:rStyle w:val="1261"/>
                <w:rFonts w:eastAsia="Times New Roman" w:cs="Times New Roman" w:ascii="Times New Roman" w:hAnsi="Times New Roman"/>
                <w:b w:val="false"/>
                <w:bCs/>
                <w:color w:val="000000"/>
                <w:sz w:val="22"/>
                <w:szCs w:val="22"/>
                <w:shd w:fill="auto" w:val="clear"/>
                <w:lang w:bidi="en-US"/>
              </w:rPr>
              <w:t>Тематическая музыкальная программа «Приглашают казаки» в МБУК «Городской досуговый центр» с участием а</w:t>
            </w:r>
            <w:r>
              <w:rPr>
                <w:rStyle w:val="1261"/>
                <w:rFonts w:eastAsia="Times New Roman" w:cs="Times New Roman" w:ascii="Times New Roman" w:hAnsi="Times New Roman"/>
                <w:b w:val="false"/>
                <w:bCs/>
                <w:color w:val="00000A"/>
                <w:sz w:val="22"/>
                <w:szCs w:val="22"/>
                <w:shd w:fill="auto" w:val="clear"/>
                <w:lang w:bidi="en-US"/>
              </w:rPr>
              <w:t>нсамбля казачьей песни «Иван-чай».</w:t>
            </w:r>
          </w:p>
        </w:tc>
      </w:tr>
      <w:tr>
        <w:trPr/>
        <w:tc>
          <w:tcPr>
            <w:tcW w:w="5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Calibri" w:ascii="Times New Roman" w:hAnsi="Times New Roman"/>
                <w:sz w:val="22"/>
                <w:szCs w:val="22"/>
                <w:shd w:fill="auto" w:val="clear"/>
              </w:rPr>
              <w:t>2</w:t>
            </w:r>
          </w:p>
        </w:tc>
        <w:tc>
          <w:tcPr>
            <w:tcW w:w="2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Освещение в средствах массовой информации работы Городской Управы города Калуги в сфере поддержки казачества, а также общественной деятельности казачьих обществ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Управление делами Городского Головы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города Калуги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Управление делами Городского Головы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города Калуги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</w:rPr>
              <w:t>2020 г.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</w:rPr>
              <w:t>2025 г.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Calibri" w:ascii="Times New Roman" w:hAnsi="Times New Roman"/>
                <w:sz w:val="22"/>
                <w:szCs w:val="22"/>
                <w:shd w:fill="auto" w:val="clear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</w:rPr>
              <w:t>-</w:t>
            </w:r>
          </w:p>
        </w:tc>
        <w:tc>
          <w:tcPr>
            <w:tcW w:w="3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</w:rPr>
              <w:t>В 1 квартале 2023 года были представлены следующие информационные материалы данной тематики: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</w:rPr>
              <w:t>https://nedelya40.ru/10-kaluzhskih-nko-pobedili-v-konkurse-fonda-prezidentskih-grantov_213612/</w:t>
              <w:br/>
              <w:t>https://nedelya40.ru/kaluzhskie-studenty-poluchat-vozmozhnost-projti-stazhirovku-v-sotsialno-orientirovannyh-nko_214708/</w:t>
              <w:br/>
              <w:t>https://nedelya40.ru/kaluzhskie-nko-rasshiryayut-sotsialnuyu-deyatelnost_217039/</w:t>
              <w:br/>
            </w:r>
            <w:hyperlink r:id="rId2">
              <w:r>
                <w:rPr>
                  <w:rFonts w:cs="Times New Roman" w:ascii="Times New Roman" w:hAnsi="Times New Roman"/>
                  <w:sz w:val="22"/>
                  <w:szCs w:val="22"/>
                  <w:shd w:fill="auto" w:val="clear"/>
                </w:rPr>
                <w:t>https://nedelya40.ru/uroven-i-kachestvo-razvitiya-nekommercheskogo-sektora-v-kaluzhskoj-oblasti-vyrosli-v-razy_217471/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</w:rPr>
              <w:br/>
              <w:t>https://t.me/nedelya40/13382</w:t>
              <w:br/>
              <w:t>https://t.me/nedelya40/14879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</w:rPr>
              <w:t>В</w:t>
            </w: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  <w:lang w:val="ru-RU"/>
              </w:rPr>
              <w:t>о</w:t>
            </w: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</w:rPr>
              <w:t xml:space="preserve"> 2 квартале 2023 года были представлены следующие информационные материалы данной тематики: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619" w:leader="none"/>
              </w:tabs>
              <w:spacing w:lineRule="auto" w:line="240" w:before="0" w:after="200"/>
              <w:jc w:val="left"/>
              <w:rPr/>
            </w:pPr>
            <w:hyperlink r:id="rId3">
              <w:r>
                <w:rPr>
                  <w:rFonts w:ascii="Times New Roman" w:hAnsi="Times New Roman"/>
                  <w:sz w:val="22"/>
                  <w:szCs w:val="22"/>
                  <w:shd w:fill="auto" w:val="clear"/>
                </w:rPr>
                <w:t>https://t.me/nedelya40/14879</w:t>
              </w:r>
            </w:hyperlink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 xml:space="preserve">;   </w:t>
              <w:br/>
            </w:r>
            <w:hyperlink r:id="rId4">
              <w:r>
                <w:rPr>
                  <w:rFonts w:ascii="Times New Roman" w:hAnsi="Times New Roman"/>
                  <w:sz w:val="22"/>
                  <w:szCs w:val="22"/>
                  <w:shd w:fill="auto" w:val="clear"/>
                </w:rPr>
                <w:t>https://t.me/nedelya40/16034</w:t>
              </w:r>
            </w:hyperlink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 xml:space="preserve">; </w:t>
            </w:r>
            <w:hyperlink r:id="rId5">
              <w:r>
                <w:rPr>
                  <w:rFonts w:ascii="Times New Roman" w:hAnsi="Times New Roman"/>
                  <w:sz w:val="22"/>
                  <w:szCs w:val="22"/>
                  <w:shd w:fill="auto" w:val="clear"/>
                </w:rPr>
                <w:t>https://www.kaluga-gov.ru/news/20576/</w:t>
              </w:r>
            </w:hyperlink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 xml:space="preserve"> </w:t>
            </w:r>
            <w:hyperlink r:id="rId6">
              <w:r>
                <w:rPr>
                  <w:rFonts w:ascii="Times New Roman" w:hAnsi="Times New Roman"/>
                  <w:sz w:val="22"/>
                  <w:szCs w:val="22"/>
                  <w:shd w:fill="auto" w:val="clear"/>
                </w:rPr>
                <w:t>https://nedelya40.ru/v-den-rossii-nna-teatralnoj-ploshhadi-projdyot-viii-mezhregionalnyj-festival-narodnyh-kultur_220608/</w:t>
              </w:r>
            </w:hyperlink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 xml:space="preserve">; </w:t>
            </w:r>
            <w:hyperlink r:id="rId7">
              <w:r>
                <w:rPr>
                  <w:rFonts w:ascii="Times New Roman" w:hAnsi="Times New Roman"/>
                  <w:sz w:val="22"/>
                  <w:szCs w:val="22"/>
                  <w:shd w:fill="auto" w:val="clear"/>
                </w:rPr>
                <w:t>https://nedelya40.ru/russkoe-voinstvo-spaslo-rossiyu-i-evropu-kniga-raskraska-iz-serii-yarkaya-istoriya-geroi-kaluzhskogo-kraya-rasskazhet-yunym-kaluzhanam-o-znamenitom-tarutinskom-srazhenii_221914/</w:t>
              </w:r>
            </w:hyperlink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 xml:space="preserve">; </w:t>
            </w: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</w:rPr>
              <w:t>«Калужская неделя» № 23, стр.8-9 - «Праздник, который объединяет».</w:t>
            </w:r>
            <w:r>
              <w:rPr>
                <w:rFonts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br/>
            </w:r>
            <w:r>
              <w:rPr>
                <w:rFonts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>В</w:t>
            </w:r>
            <w:r>
              <w:rPr>
                <w:rFonts w:ascii="Times New Roman" w:hAnsi="Times New Roman"/>
                <w:color w:val="000000"/>
                <w:sz w:val="22"/>
                <w:szCs w:val="22"/>
                <w:shd w:fill="auto" w:val="clear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2"/>
                <w:szCs w:val="22"/>
                <w:shd w:fill="auto" w:val="clear"/>
              </w:rPr>
              <w:t>3</w:t>
            </w:r>
            <w:r>
              <w:rPr>
                <w:rFonts w:ascii="Times New Roman" w:hAnsi="Times New Roman"/>
                <w:color w:val="000000"/>
                <w:sz w:val="22"/>
                <w:szCs w:val="22"/>
                <w:shd w:fill="auto" w:val="clear"/>
              </w:rPr>
              <w:t xml:space="preserve"> квартале </w:t>
            </w:r>
            <w:r>
              <w:rPr>
                <w:rFonts w:ascii="Times New Roman" w:hAnsi="Times New Roman"/>
                <w:color w:val="000000"/>
                <w:sz w:val="22"/>
                <w:szCs w:val="22"/>
                <w:shd w:fill="auto" w:val="clear"/>
              </w:rPr>
              <w:t>2023</w:t>
            </w:r>
            <w:r>
              <w:rPr>
                <w:rFonts w:ascii="Times New Roman" w:hAnsi="Times New Roman"/>
                <w:color w:val="000000"/>
                <w:sz w:val="22"/>
                <w:szCs w:val="22"/>
                <w:shd w:fill="auto" w:val="clear"/>
              </w:rPr>
              <w:t xml:space="preserve"> года в газете "Калужская неделя" информация по т</w:t>
            </w:r>
            <w:r>
              <w:rPr>
                <w:rFonts w:ascii="Times New Roman" w:hAnsi="Times New Roman"/>
                <w:b w:val="false"/>
                <w:bCs w:val="false"/>
                <w:color w:val="000000"/>
                <w:sz w:val="22"/>
                <w:szCs w:val="22"/>
                <w:shd w:fill="auto" w:val="clear"/>
              </w:rPr>
              <w:t>еме поддержки развития казачества была представлена: в печатном выпуске газеты № 36 от 14 сентября 2023 года (стр.21), а также на интернет-ресурсах газеты и доступна по ссылкам:</w:t>
              <w:br/>
              <w:t xml:space="preserve">https://www.kaluga-gov.ru/news/39908/ ; </w:t>
              <w:br/>
              <w:t xml:space="preserve">https://vk.com/@nedelya40-lubo-bratcy-lubo; </w:t>
              <w:br/>
              <w:t xml:space="preserve">https://nedelya40.ru/tyazhelo-v-uchenii-legko-v-boyu_223439/. </w:t>
            </w:r>
          </w:p>
        </w:tc>
      </w:tr>
      <w:tr>
        <w:trPr/>
        <w:tc>
          <w:tcPr>
            <w:tcW w:w="5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Calibri" w:ascii="Times New Roman" w:hAnsi="Times New Roman"/>
                <w:shd w:fill="auto" w:val="clear"/>
              </w:rPr>
              <w:t>3</w:t>
            </w:r>
          </w:p>
        </w:tc>
        <w:tc>
          <w:tcPr>
            <w:tcW w:w="2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Содействие организации работы с казачьей молодежью, её военно-патриотическому,  духовно-нравственному и физическому воспитанию, сохранению и развитию казачьей культуры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Управление физической культуры, спорта и молодежной политики города Калуги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Управление физической культуры, спорта и молодежной политики города Калуги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2020 г.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2025 г.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Calibri" w:ascii="Times New Roman" w:hAnsi="Times New Roman"/>
                <w:shd w:fill="auto" w:val="clear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-</w:t>
            </w:r>
          </w:p>
        </w:tc>
        <w:tc>
          <w:tcPr>
            <w:tcW w:w="3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</w:r>
          </w:p>
        </w:tc>
      </w:tr>
      <w:tr>
        <w:trPr>
          <w:trHeight w:val="2864" w:hRule="atLeast"/>
        </w:trPr>
        <w:tc>
          <w:tcPr>
            <w:tcW w:w="5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Calibri" w:ascii="Times New Roman" w:hAnsi="Times New Roman"/>
                <w:shd w:fill="auto" w:val="clear"/>
              </w:rPr>
              <w:t>3.1</w:t>
            </w:r>
          </w:p>
        </w:tc>
        <w:tc>
          <w:tcPr>
            <w:tcW w:w="2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Организация и проведение официальных физкультурно-оздоровительных и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спортивных мероприятий по спортивно-массовой работе с детьми, подростками, молодежью и населением по месту жительства, в т.ч. среди детей и подростков муниципальных образовательных учреждений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Управление физической культуры, спорта и молодежной политики города Калуги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Управление физической культуры, спорта и молодежной политики города Калуги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2020 г.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2025 г.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Calibri" w:ascii="Times New Roman" w:hAnsi="Times New Roman"/>
                <w:shd w:fill="auto" w:val="clear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</w:rPr>
              <w:t>-</w:t>
            </w:r>
          </w:p>
        </w:tc>
        <w:tc>
          <w:tcPr>
            <w:tcW w:w="3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>В 1 квартале 2023 года представители казачества в мероприятиях, проводимых управлением, участия не принимали.</w:t>
            </w:r>
          </w:p>
          <w:p>
            <w:pPr>
              <w:pStyle w:val="Western"/>
              <w:widowControl w:val="false"/>
              <w:spacing w:lineRule="auto" w:line="240" w:beforeAutospacing="0" w:before="0" w:after="0"/>
              <w:jc w:val="both"/>
              <w:rPr>
                <w:highlight w:val="none"/>
                <w:shd w:fill="auto" w:val="clear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u w:val="none"/>
                <w:shd w:fill="auto" w:val="clear"/>
                <w:lang w:val="ru-RU" w:bidi="ar-SA"/>
              </w:rPr>
              <w:t>Во 2 квартале 2023 года п</w:t>
            </w:r>
            <w:r>
              <w:rPr>
                <w:kern w:val="0"/>
                <w:sz w:val="22"/>
                <w:szCs w:val="22"/>
                <w:u w:val="none"/>
                <w:shd w:fill="auto" w:val="clear"/>
                <w:lang w:val="ru-RU" w:bidi="ar-SA"/>
              </w:rPr>
              <w:t>редставители казачества приняли участие в Военно-спортивной игре «Зарница-Орленок» 18-27.04.2023.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2"/>
                <w:szCs w:val="22"/>
                <w:highlight w:val="none"/>
                <w:u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  <w:u w:val="none"/>
                <w:shd w:fill="auto" w:val="clear"/>
              </w:rPr>
              <w:t xml:space="preserve">В </w:t>
            </w:r>
            <w:r>
              <w:rPr>
                <w:rFonts w:cs="Times New Roman" w:ascii="Times New Roman" w:hAnsi="Times New Roman"/>
                <w:color w:val="000000"/>
                <w:sz w:val="22"/>
                <w:szCs w:val="22"/>
                <w:u w:val="none"/>
                <w:shd w:fill="auto" w:val="clear"/>
              </w:rPr>
              <w:t>3</w:t>
            </w:r>
            <w:r>
              <w:rPr>
                <w:rFonts w:cs="Times New Roman" w:ascii="Times New Roman" w:hAnsi="Times New Roman"/>
                <w:color w:val="000000"/>
                <w:sz w:val="22"/>
                <w:szCs w:val="22"/>
                <w:u w:val="none"/>
                <w:shd w:fill="auto" w:val="clear"/>
              </w:rPr>
              <w:t xml:space="preserve"> квартале 2023 года</w:t>
            </w:r>
          </w:p>
          <w:p>
            <w:pPr>
              <w:pStyle w:val="Western"/>
              <w:widowControl/>
              <w:spacing w:lineRule="auto" w:line="240" w:beforeAutospacing="0" w:before="0" w:after="0"/>
              <w:jc w:val="both"/>
              <w:rPr>
                <w:kern w:val="0"/>
                <w:sz w:val="22"/>
                <w:szCs w:val="22"/>
                <w:highlight w:val="none"/>
                <w:shd w:fill="auto" w:val="clear"/>
                <w:lang w:val="ru-RU" w:bidi="ar-SA"/>
              </w:rPr>
            </w:pPr>
            <w:r>
              <w:rPr>
                <w:kern w:val="0"/>
                <w:sz w:val="22"/>
                <w:szCs w:val="22"/>
                <w:shd w:fill="auto" w:val="clear"/>
                <w:lang w:val="ru-RU" w:bidi="ar-SA"/>
              </w:rPr>
              <w:t>Представители казачества приняли участие в «Космическом марафоне» 26.08.2023.</w:t>
            </w:r>
          </w:p>
        </w:tc>
      </w:tr>
      <w:tr>
        <w:trPr/>
        <w:tc>
          <w:tcPr>
            <w:tcW w:w="5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Calibri" w:ascii="Times New Roman" w:hAnsi="Times New Roman"/>
                <w:shd w:fill="auto" w:val="clear"/>
              </w:rPr>
              <w:t>3.2</w:t>
            </w:r>
          </w:p>
        </w:tc>
        <w:tc>
          <w:tcPr>
            <w:tcW w:w="2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Формирование условий для гражданского становления, патриотического, духовно-нравственного воспитания молодежи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Управление физической культуры, спорта и молодежной политики города Калуги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Управление физической культуры, спорта и молодежной политики города Калуги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2020 г.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2025 г.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Calibri" w:ascii="Times New Roman" w:hAnsi="Times New Roman"/>
                <w:shd w:fill="auto" w:val="clear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-</w:t>
            </w:r>
          </w:p>
        </w:tc>
        <w:tc>
          <w:tcPr>
            <w:tcW w:w="3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>В 1-2 кварталах 2023 года представители казачества в мероприятиях, проводимых управлением, участия не принимали.</w:t>
            </w:r>
          </w:p>
          <w:p>
            <w:pPr>
              <w:pStyle w:val="Western"/>
              <w:widowControl/>
              <w:spacing w:lineRule="auto" w:line="240" w:beforeAutospacing="0" w:before="0" w:after="0"/>
              <w:jc w:val="both"/>
              <w:rPr>
                <w:kern w:val="0"/>
                <w:sz w:val="22"/>
                <w:szCs w:val="22"/>
                <w:highlight w:val="none"/>
                <w:shd w:fill="auto" w:val="clear"/>
                <w:lang w:val="ru-RU" w:bidi="ar-SA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u w:val="none"/>
                <w:shd w:fill="auto" w:val="clear"/>
                <w:lang w:val="ru-RU" w:bidi="ar-SA"/>
              </w:rPr>
              <w:t xml:space="preserve">В </w:t>
            </w:r>
            <w:r>
              <w:rPr>
                <w:rFonts w:cs="Times New Roman"/>
                <w:color w:val="000000"/>
                <w:kern w:val="0"/>
                <w:sz w:val="22"/>
                <w:szCs w:val="22"/>
                <w:u w:val="none"/>
                <w:shd w:fill="auto" w:val="clear"/>
                <w:lang w:val="ru-RU" w:bidi="ar-SA"/>
              </w:rPr>
              <w:t>3</w:t>
            </w:r>
            <w:r>
              <w:rPr>
                <w:rFonts w:cs="Times New Roman"/>
                <w:color w:val="000000"/>
                <w:kern w:val="0"/>
                <w:sz w:val="22"/>
                <w:szCs w:val="22"/>
                <w:u w:val="none"/>
                <w:shd w:fill="auto" w:val="clear"/>
                <w:lang w:val="ru-RU" w:bidi="ar-SA"/>
              </w:rPr>
              <w:t xml:space="preserve"> квартале 2023 года</w:t>
              <w:br/>
            </w:r>
            <w:r>
              <w:rPr>
                <w:kern w:val="0"/>
                <w:sz w:val="22"/>
                <w:szCs w:val="22"/>
                <w:shd w:fill="auto" w:val="clear"/>
                <w:lang w:val="ru-RU" w:bidi="ar-SA"/>
              </w:rPr>
              <w:t xml:space="preserve">10 казаков приняли участие 02.08.2023 в проведении общегородского торжественного мероприятия, посвященного Дню </w:t>
            </w:r>
            <w:r>
              <w:rPr>
                <w:kern w:val="0"/>
                <w:sz w:val="22"/>
                <w:szCs w:val="22"/>
                <w:shd w:fill="auto" w:val="clear"/>
                <w:lang w:val="ru-RU" w:bidi="ar-SA"/>
              </w:rPr>
              <w:t>в</w:t>
            </w:r>
            <w:r>
              <w:rPr>
                <w:kern w:val="0"/>
                <w:sz w:val="22"/>
                <w:szCs w:val="22"/>
                <w:shd w:fill="auto" w:val="clear"/>
                <w:lang w:val="ru-RU" w:bidi="ar-SA"/>
              </w:rPr>
              <w:t>оздушно-десантных войск, у Вечного огня и памятника воинам-интернационалистам на пл. Победы.</w:t>
            </w:r>
          </w:p>
        </w:tc>
      </w:tr>
      <w:tr>
        <w:trPr/>
        <w:tc>
          <w:tcPr>
            <w:tcW w:w="5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Calibri" w:ascii="Times New Roman" w:hAnsi="Times New Roman"/>
                <w:shd w:fill="auto" w:val="clear"/>
              </w:rPr>
              <w:t>4</w:t>
            </w:r>
          </w:p>
        </w:tc>
        <w:tc>
          <w:tcPr>
            <w:tcW w:w="2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Создание условий для деятельности народной дружины из числа членов казачьих обществ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Управление по работе с населением на территориях,  казачьи общества, осуществляющие свою деятельность на территории муниципального образования «Город Калуга» (по согласованию)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Управление по работе с населением на территориях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2020 г.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2025 г.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Calibri" w:ascii="Times New Roman" w:hAnsi="Times New Roman"/>
                <w:shd w:fill="auto" w:val="clear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-</w:t>
            </w:r>
          </w:p>
        </w:tc>
        <w:tc>
          <w:tcPr>
            <w:tcW w:w="3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Style14"/>
              <w:widowControl w:val="false"/>
              <w:spacing w:lineRule="atLeast" w:line="100" w:before="0" w:after="0"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2"/>
                <w:szCs w:val="22"/>
                <w:shd w:fill="auto" w:val="clear"/>
                <w:lang w:val="ru-RU" w:eastAsia="en-US" w:bidi="ar-SA"/>
              </w:rPr>
              <w:t>Общая численность казачьей дружины составляет 2</w:t>
            </w:r>
            <w:r>
              <w:rPr>
                <w:rFonts w:eastAsia="Calibri" w:cs="Times New Roman" w:ascii="Times New Roman" w:hAnsi="Times New Roman"/>
                <w:color w:val="00000A"/>
                <w:sz w:val="22"/>
                <w:szCs w:val="22"/>
                <w:shd w:fill="auto" w:val="clear"/>
                <w:lang w:val="ru-RU" w:eastAsia="en-US" w:bidi="ar-SA"/>
              </w:rPr>
              <w:t>8</w:t>
            </w:r>
            <w:r>
              <w:rPr>
                <w:rFonts w:eastAsia="Calibri" w:cs="Times New Roman" w:ascii="Times New Roman" w:hAnsi="Times New Roman"/>
                <w:color w:val="00000A"/>
                <w:sz w:val="22"/>
                <w:szCs w:val="22"/>
                <w:shd w:fill="auto" w:val="clear"/>
                <w:lang w:val="ru-RU" w:eastAsia="en-US" w:bidi="ar-SA"/>
              </w:rPr>
              <w:t xml:space="preserve"> человек,</w:t>
              <w:br/>
              <w:t xml:space="preserve">26 дружинников из числа казаков застрахованы  управлением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2"/>
                <w:szCs w:val="22"/>
                <w:shd w:fill="auto" w:val="clear"/>
                <w:lang w:val="ru-RU" w:eastAsia="zh-CN" w:bidi="ar-SA"/>
              </w:rPr>
              <w:t>от несчастных случаев на время выполнения ими функций дружинника</w:t>
            </w:r>
            <w:r>
              <w:rPr>
                <w:rFonts w:eastAsia="Calibri" w:cs="Times New Roman" w:ascii="Times New Roman" w:hAnsi="Times New Roman"/>
                <w:color w:val="00000A"/>
                <w:sz w:val="22"/>
                <w:szCs w:val="22"/>
                <w:shd w:fill="auto" w:val="clear"/>
                <w:lang w:val="ru-RU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2"/>
                <w:szCs w:val="22"/>
                <w:shd w:fill="auto" w:val="clear"/>
                <w:lang w:val="ru-RU" w:eastAsia="zh-CN" w:bidi="ar-SA"/>
              </w:rPr>
              <w:t>по контракту</w:t>
              <w:br/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2"/>
                <w:szCs w:val="22"/>
                <w:shd w:fill="auto" w:val="clear"/>
                <w:lang w:val="ru-RU" w:eastAsia="ar-SA" w:bidi="ar-SA"/>
              </w:rPr>
              <w:t>от 30.05.2022 № 2225083000296</w:t>
              <w:br/>
              <w:t>с АО «ВСК».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2"/>
                <w:szCs w:val="22"/>
                <w:shd w:fill="auto" w:val="clear"/>
                <w:lang w:val="ru-RU" w:eastAsia="zh-CN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A"/>
                <w:sz w:val="22"/>
                <w:szCs w:val="22"/>
                <w:shd w:fill="auto" w:val="clear"/>
                <w:lang w:val="ru-RU" w:eastAsia="en-US" w:bidi="ar-SA"/>
              </w:rPr>
              <w:t>Ежемесячное поощрение дружинников из числа казачьей дружины осуществляется в соответствии с постановлением Городского Головы городского округа «Город Калуга» от 11.08.2008 № 134-п «Об утверждении Положения об условиях и порядке поощрения народных дружинников, осуществляющих свою деятельность на территории МО  «Город Калуга»  за счет средств бюджета муниципального образования «Город Калуга» в пределах суммы, предусмотренной на материальное стимулирование дружинников и составляет не менее 80 рублей за выход.</w:t>
            </w:r>
          </w:p>
        </w:tc>
      </w:tr>
      <w:tr>
        <w:trPr/>
        <w:tc>
          <w:tcPr>
            <w:tcW w:w="5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Calibri" w:ascii="Times New Roman" w:hAnsi="Times New Roman"/>
                <w:shd w:fill="auto" w:val="clear"/>
              </w:rPr>
              <w:t>5</w:t>
            </w:r>
          </w:p>
        </w:tc>
        <w:tc>
          <w:tcPr>
            <w:tcW w:w="2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Функционирование на базе МБОУ казачьих классов, групп, объединений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Управление образования города Калуги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Управление образования города Калуги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2020 г.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2025 г.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Calibri" w:ascii="Times New Roman" w:hAnsi="Times New Roman"/>
                <w:shd w:fill="auto" w:val="clear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autoSpaceDE w:val="false"/>
              <w:snapToGrid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3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autoSpaceDE w:val="false"/>
              <w:spacing w:lineRule="auto" w:line="240" w:before="0" w:after="200"/>
              <w:jc w:val="both"/>
              <w:rPr>
                <w:rFonts w:ascii="Times New Roman" w:hAnsi="Times New Roman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Мероприятие реализуется в рамках функционирования учреждений .</w:t>
            </w:r>
          </w:p>
        </w:tc>
      </w:tr>
      <w:tr>
        <w:trPr/>
        <w:tc>
          <w:tcPr>
            <w:tcW w:w="5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Calibri" w:ascii="Times New Roman" w:hAnsi="Times New Roman"/>
                <w:shd w:fill="auto" w:val="clear"/>
              </w:rPr>
              <w:t>6</w:t>
            </w:r>
          </w:p>
        </w:tc>
        <w:tc>
          <w:tcPr>
            <w:tcW w:w="2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Поддержка участия в региональных, всероссийских конкурсах и соревнованиях, фестивалях, смотрах, конференциях, чтениях и т.п. состязательных мероприятиях, а также в предметных и творческих сменах загородных лагерей, выездных и других школах (включая оплату проезда, питания, проживания, организационного взноса за участие для обучающихся и их сопровождающих), приобретение форменной одежды для учащихся кадетских классов, групп, объединений казачьей направленности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Управление образования города Калуги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Управление образования города Калуги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2020 г.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2025 г.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ourier New" w:ascii="Times New Roman" w:hAnsi="Times New Roman"/>
                <w:shd w:fill="auto" w:val="clear"/>
                <w:lang w:eastAsia="zh-CN"/>
              </w:rPr>
              <w:t>300,0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autoSpaceDE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150,0</w:t>
            </w:r>
          </w:p>
        </w:tc>
        <w:tc>
          <w:tcPr>
            <w:tcW w:w="3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autoSpaceDE w:val="false"/>
              <w:spacing w:lineRule="auto" w:line="240" w:before="0" w:after="200"/>
              <w:jc w:val="both"/>
              <w:rPr>
                <w:rFonts w:ascii="Times New Roman" w:hAnsi="Times New Roman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МБОУ № 7: оплата организационного взноса для участия в XI МЕЖДУНАРОДНОМ СЛЁТЕ КАДЕТ РОССИИ И БЛИЖНЕГО ЗАРУБЕЖЬЯ «КАДЕТСКОЕ СОДРУЖЕСТВО» 10–14 октября 2023 года в г. Санкт-Петербург.</w:t>
            </w:r>
          </w:p>
        </w:tc>
      </w:tr>
      <w:tr>
        <w:trPr>
          <w:trHeight w:val="518" w:hRule="atLeast"/>
        </w:trPr>
        <w:tc>
          <w:tcPr>
            <w:tcW w:w="5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Calibri"/>
                <w:b/>
                <w:b/>
                <w:highlight w:val="white"/>
              </w:rPr>
            </w:pPr>
            <w:r>
              <w:rPr>
                <w:rFonts w:cs="Calibri" w:ascii="Times New Roman" w:hAnsi="Times New Roman"/>
                <w:b/>
                <w:highlight w:val="white"/>
              </w:rPr>
            </w:r>
          </w:p>
        </w:tc>
        <w:tc>
          <w:tcPr>
            <w:tcW w:w="2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b/>
                <w:shd w:fill="FFFFFF" w:val="clear"/>
              </w:rPr>
              <w:t>Итого по программе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b/>
                <w:b/>
                <w:highlight w:val="white"/>
              </w:rPr>
            </w:pPr>
            <w:r>
              <w:rPr>
                <w:rFonts w:ascii="Times New Roman" w:hAnsi="Times New Roman"/>
                <w:b/>
                <w:highlight w:val="white"/>
              </w:rPr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b/>
                <w:b/>
                <w:highlight w:val="white"/>
              </w:rPr>
            </w:pPr>
            <w:r>
              <w:rPr>
                <w:rFonts w:ascii="Times New Roman" w:hAnsi="Times New Roman"/>
                <w:b/>
                <w:highlight w:val="white"/>
              </w:rPr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b/>
                <w:b/>
                <w:highlight w:val="white"/>
              </w:rPr>
            </w:pPr>
            <w:r>
              <w:rPr>
                <w:rFonts w:cs="Times New Roman" w:ascii="Times New Roman" w:hAnsi="Times New Roman"/>
                <w:b/>
                <w:highlight w:val="white"/>
              </w:rPr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b/>
                <w:b/>
                <w:highlight w:val="white"/>
              </w:rPr>
            </w:pPr>
            <w:r>
              <w:rPr>
                <w:rFonts w:cs="Times New Roman" w:ascii="Times New Roman" w:hAnsi="Times New Roman"/>
                <w:b/>
                <w:highlight w:val="white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Calibri" w:ascii="Times New Roman" w:hAnsi="Times New Roman"/>
                <w:b/>
                <w:shd w:fill="FFFFFF" w:val="clear"/>
              </w:rPr>
              <w:t>300,0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shd w:fill="FFFFFF" w:val="clear"/>
                <w:lang w:val="en-US"/>
              </w:rPr>
              <w:t>150</w:t>
            </w:r>
            <w:r>
              <w:rPr>
                <w:rFonts w:cs="Times New Roman" w:ascii="Times New Roman" w:hAnsi="Times New Roman"/>
                <w:b/>
                <w:shd w:fill="FFFFFF" w:val="clear"/>
              </w:rPr>
              <w:t>,0</w:t>
            </w:r>
          </w:p>
        </w:tc>
        <w:tc>
          <w:tcPr>
            <w:tcW w:w="3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jc w:val="both"/>
        <w:rPr/>
      </w:pPr>
      <w:r>
        <w:rPr/>
      </w:r>
    </w:p>
    <w:sectPr>
      <w:type w:val="nextPage"/>
      <w:pgSz w:orient="landscape" w:w="16838" w:h="11906"/>
      <w:pgMar w:left="1134" w:right="567" w:gutter="0" w:header="0" w:top="709" w:footer="0" w:bottom="851"/>
      <w:pgNumType w:fmt="decimal"/>
      <w:formProt w:val="false"/>
      <w:textDirection w:val="lrTb"/>
      <w:docGrid w:type="default" w:linePitch="24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Symbol">
    <w:charset w:val="cc"/>
    <w:family w:val="roman"/>
    <w:pitch w:val="variable"/>
  </w:font>
  <w:font w:name="Courier New">
    <w:charset w:val="cc"/>
    <w:family w:val="roman"/>
    <w:pitch w:val="variable"/>
  </w:font>
  <w:font w:name="Wingdings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qFormat/>
    <w:pPr>
      <w:outlineLvl w:val="0"/>
    </w:pPr>
    <w:rPr/>
  </w:style>
  <w:style w:type="paragraph" w:styleId="2">
    <w:name w:val="Heading 2"/>
    <w:basedOn w:val="Normal"/>
    <w:qFormat/>
    <w:pPr>
      <w:outlineLvl w:val="1"/>
    </w:pPr>
    <w:rPr/>
  </w:style>
  <w:style w:type="paragraph" w:styleId="3">
    <w:name w:val="Heading 3"/>
    <w:basedOn w:val="Normal"/>
    <w:qFormat/>
    <w:pPr>
      <w:outlineLvl w:val="2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1" w:customStyle="1">
    <w:name w:val="Текст выноски Знак"/>
    <w:basedOn w:val="DefaultParagraphFont"/>
    <w:uiPriority w:val="99"/>
    <w:semiHidden/>
    <w:qFormat/>
    <w:rsid w:val="006171e0"/>
    <w:rPr>
      <w:rFonts w:ascii="Tahoma" w:hAnsi="Tahoma" w:cs="Tahoma"/>
      <w:sz w:val="16"/>
      <w:szCs w:val="16"/>
    </w:rPr>
  </w:style>
  <w:style w:type="character" w:styleId="WW8Num2z0" w:customStyle="1">
    <w:name w:val="WW8Num2z0"/>
    <w:qFormat/>
    <w:rPr>
      <w:rFonts w:ascii="Symbol" w:hAnsi="Symbol" w:cs="Symbol"/>
    </w:rPr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2" w:customStyle="1">
    <w:name w:val="WW8Num2z2"/>
    <w:qFormat/>
    <w:rPr>
      <w:rFonts w:ascii="Wingdings" w:hAnsi="Wingdings" w:cs="Wingdings"/>
    </w:rPr>
  </w:style>
  <w:style w:type="character" w:styleId="WW8Num1z6" w:customStyle="1">
    <w:name w:val="WW8Num1z6"/>
    <w:qFormat/>
    <w:rsid w:val="00df79d7"/>
    <w:rPr/>
  </w:style>
  <w:style w:type="character" w:styleId="Style12">
    <w:name w:val="Hyperlink"/>
    <w:rPr>
      <w:color w:val="000080"/>
      <w:u w:val="single"/>
      <w:lang w:val="zxx" w:eastAsia="zxx" w:bidi="zxx"/>
    </w:rPr>
  </w:style>
  <w:style w:type="character" w:styleId="1352">
    <w:name w:val="1352"/>
    <w:basedOn w:val="DefaultParagraphFont"/>
    <w:qFormat/>
    <w:rPr/>
  </w:style>
  <w:style w:type="character" w:styleId="1261">
    <w:name w:val="1261"/>
    <w:basedOn w:val="DefaultParagraphFont"/>
    <w:qFormat/>
    <w:rPr/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4">
    <w:name w:val="Body Text"/>
    <w:basedOn w:val="Normal"/>
    <w:pPr>
      <w:spacing w:lineRule="auto" w:line="288" w:before="0" w:after="140"/>
    </w:pPr>
    <w:rPr/>
  </w:style>
  <w:style w:type="paragraph" w:styleId="Style15">
    <w:name w:val="List"/>
    <w:basedOn w:val="Style14"/>
    <w:pPr/>
    <w:rPr>
      <w:rFonts w:cs="Mangal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Mangal"/>
    </w:rPr>
  </w:style>
  <w:style w:type="paragraph" w:styleId="Style18">
    <w:name w:val="Title"/>
    <w:basedOn w:val="Normal"/>
    <w:qFormat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ConsPlusNonformat" w:customStyle="1">
    <w:name w:val="ConsPlusNonformat"/>
    <w:uiPriority w:val="99"/>
    <w:qFormat/>
    <w:rsid w:val="001830a0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" w:cs="Courier New" w:eastAsiaTheme="minorEastAsia"/>
      <w:color w:val="00000A"/>
      <w:kern w:val="0"/>
      <w:sz w:val="22"/>
      <w:szCs w:val="20"/>
      <w:lang w:val="ru-RU" w:eastAsia="ru-RU" w:bidi="ar-SA"/>
    </w:rPr>
  </w:style>
  <w:style w:type="paragraph" w:styleId="ConsPlusCell" w:customStyle="1">
    <w:name w:val="ConsPlusCell"/>
    <w:uiPriority w:val="99"/>
    <w:qFormat/>
    <w:rsid w:val="006171e0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6171e0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00000A"/>
      <w:kern w:val="0"/>
      <w:sz w:val="22"/>
      <w:szCs w:val="20"/>
      <w:lang w:val="ru-RU" w:eastAsia="ru-RU" w:bidi="ar-SA"/>
    </w:rPr>
  </w:style>
  <w:style w:type="paragraph" w:styleId="BalloonText">
    <w:name w:val="Balloon Text"/>
    <w:basedOn w:val="Normal"/>
    <w:uiPriority w:val="99"/>
    <w:semiHidden/>
    <w:unhideWhenUsed/>
    <w:qFormat/>
    <w:rsid w:val="006171e0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19" w:customStyle="1">
    <w:name w:val="Блочная цитата"/>
    <w:basedOn w:val="Normal"/>
    <w:qFormat/>
    <w:pPr/>
    <w:rPr/>
  </w:style>
  <w:style w:type="paragraph" w:styleId="Style20">
    <w:name w:val="Subtitle"/>
    <w:basedOn w:val="Normal"/>
    <w:qFormat/>
    <w:pPr/>
    <w:rPr/>
  </w:style>
  <w:style w:type="paragraph" w:styleId="Style21" w:customStyle="1">
    <w:name w:val="Содержимое таблицы"/>
    <w:basedOn w:val="Normal"/>
    <w:qFormat/>
    <w:pPr/>
    <w:rPr/>
  </w:style>
  <w:style w:type="paragraph" w:styleId="Style22" w:customStyle="1">
    <w:name w:val="Заголовок таблицы"/>
    <w:basedOn w:val="Style21"/>
    <w:qFormat/>
    <w:pPr/>
    <w:rPr/>
  </w:style>
  <w:style w:type="paragraph" w:styleId="Western">
    <w:name w:val="western"/>
    <w:basedOn w:val="Normal"/>
    <w:qFormat/>
    <w:pPr>
      <w:spacing w:lineRule="auto" w:line="288" w:beforeAutospacing="1" w:after="142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numbering" w:styleId="WW8Num2" w:customStyle="1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nedelya40.ru/uroven-i-kachestvo-razvitiya-nekommercheskogo-sektora-v-kaluzhskoj-oblasti-vyrosli-v-razy_217471/" TargetMode="External"/><Relationship Id="rId3" Type="http://schemas.openxmlformats.org/officeDocument/2006/relationships/hyperlink" Target="https://t.me/nedelya40/14879" TargetMode="External"/><Relationship Id="rId4" Type="http://schemas.openxmlformats.org/officeDocument/2006/relationships/hyperlink" Target="https://t.me/nedelya40/16034" TargetMode="External"/><Relationship Id="rId5" Type="http://schemas.openxmlformats.org/officeDocument/2006/relationships/hyperlink" Target="https://www.kaluga-gov.ru/news/20576/" TargetMode="External"/><Relationship Id="rId6" Type="http://schemas.openxmlformats.org/officeDocument/2006/relationships/hyperlink" Target="https://nedelya40.ru/v-den-rossii-nna-teatralnoj-ploshhadi-projdyot-viii-mezhregionalnyj-festival-narodnyh-kultur_220608/" TargetMode="External"/><Relationship Id="rId7" Type="http://schemas.openxmlformats.org/officeDocument/2006/relationships/hyperlink" Target="https://nedelya40.ru/russkoe-voinstvo-spaslo-rossiyu-i-evropu-kniga-raskraska-iz-serii-yarkaya-istoriya-geroi-kaluzhskogo-kraya-rasskazhet-yunym-kaluzhanam-o-znamenitom-tarutinskom-srazhenii_221914/" TargetMode="Externa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81C782-A578-4F64-ADD0-A447AD0A1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1074</TotalTime>
  <Application>LibreOffice/7.4.1.2$Windows_x86 LibreOffice_project/3c58a8f3a960df8bc8fd77b461821e42c061c5f0</Application>
  <AppVersion>15.0000</AppVersion>
  <Pages>6</Pages>
  <Words>1055</Words>
  <Characters>8116</Characters>
  <CharactersWithSpaces>9066</CharactersWithSpaces>
  <Paragraphs>119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2020-04-18T12:05:00Z</dcterms:created>
  <dc:creator>Плакида Ирина</dc:creator>
  <dc:description/>
  <dc:language>ru-RU</dc:language>
  <cp:lastModifiedBy/>
  <cp:lastPrinted>2016-01-19T07:20:00Z</cp:lastPrinted>
  <dcterms:modified xsi:type="dcterms:W3CDTF">2023-10-18T15:58:13Z</dcterms:modified>
  <cp:revision>77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