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 xml:space="preserve">Отчет о ходе реализации направления «Жилищно-коммунальное хозяйство» муниципальной программы городского округа города Калуги «Энергосбережение и повышение энергетической эффективности» за </w:t>
      </w: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>2</w:t>
      </w: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 xml:space="preserve"> квартал 2025.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0" w:name="_Hlk207290952"/>
      <w:r>
        <w:rPr>
          <w:rFonts w:cs="Times New Roman" w:ascii="Times New Roman" w:hAnsi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0"/>
          <w:sz w:val="24"/>
          <w:szCs w:val="24"/>
        </w:rPr>
        <w:t xml:space="preserve">в текущем году </w:t>
      </w:r>
      <w:bookmarkEnd w:id="0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2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61"/>
        <w:gridCol w:w="1817"/>
        <w:gridCol w:w="1154"/>
        <w:gridCol w:w="901"/>
        <w:gridCol w:w="919"/>
        <w:gridCol w:w="897"/>
        <w:gridCol w:w="977"/>
        <w:gridCol w:w="969"/>
        <w:gridCol w:w="959"/>
        <w:gridCol w:w="919"/>
        <w:gridCol w:w="959"/>
        <w:gridCol w:w="913"/>
        <w:gridCol w:w="900"/>
        <w:gridCol w:w="969"/>
        <w:gridCol w:w="911"/>
        <w:gridCol w:w="2"/>
        <w:gridCol w:w="1"/>
      </w:tblGrid>
      <w:tr>
        <w:trPr>
          <w:trHeight w:val="57" w:hRule="atLeast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п/п</w:t>
            </w:r>
          </w:p>
        </w:tc>
        <w:tc>
          <w:tcPr>
            <w:tcW w:w="1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2">
              <w:r>
                <w:rPr>
                  <w:rFonts w:cs="Times New Roman" w:ascii="Times New Roman" w:hAnsi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02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нояб.</w:t>
            </w:r>
          </w:p>
        </w:tc>
        <w:tc>
          <w:tcPr>
            <w:tcW w:w="9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6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Количество котельных в которых произведена модернизация оборудования на более энергоэффективное</w:t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164" w:type="dxa"/>
            <w:gridSpan w:val="1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Количество выявленных бесхозяйных объектов недвижимого имущества</w:t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132</w:t>
            </w:r>
          </w:p>
        </w:tc>
        <w:tc>
          <w:tcPr>
            <w:tcW w:w="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Число многоквартирных домов, оснащенных коллективными (общедомовыми) приборами учета потребляемого коммунального ресурса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3595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(0)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3595 (0)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3595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(0)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3596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(+1)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3596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(0)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3597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(+1)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3598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(+1)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3599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(+1)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3600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(+1)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3600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(0)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3600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(0)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3600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(+5)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3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Число многоквартирных домов, в которых имеется потребность в оснащении приборами учета потребляемого коммунального ресурса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892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876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868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852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842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822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812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990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985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975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960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950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Число квартир в многоквартирных домах, жилых домов (домовладений), фактически оснащенных приборами учета потребляемого коммунального ресурса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483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16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17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2560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3260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06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4860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5560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потребляемой (используемой) тепловой энергии, расчеты за которую осуществляются с использованием приборов учета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830,0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15,18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14,486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12,688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12,279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8,938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7,74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потребляемой (используемой) тепловой энергии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1340,7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189,21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197,051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170,45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144,354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46,34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21,33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потребляемой (используемой) холодной воды, расчеты за которую осуществляются с использованием приборов учета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23249,3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2039,64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2024,08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1955,16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2005,42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1801,67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1919,71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потребляемой (используемой) холодной воды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29354,5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2649,61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2612,84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2540,27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2603,94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2507,54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2547,06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потребляемой (используемой) горячей воды, расчеты за которую осуществляются с использованием приборов учета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71,7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102,286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102,277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99,14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95,216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98,848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91,894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потребляемой (используемой) горячей воды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280,5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167,919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167,358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164,626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161,44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156,35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92,437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потребляемого (используемого)  природного газа, расчеты за который осуществляются с использованием приборов учета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куб. 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496400,0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куб. 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41256,7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45234,5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40456,1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34678,1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30134,7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29325,1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потребляемого (используемого) природного газа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куб. 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532700,0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91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куб. 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44321,3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44180,1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41235,2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41234,5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37987,1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32156,1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Количество газовых плит и приборов учета установленных (замененных старых образцов на новые) в жилых домах, квартирах муниципального жилого фонда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610,3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39,5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40,37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34,18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23,68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9,62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10,36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тепловой энергии, отпущенной в системе централизованного теплоснабжения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9200,4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189,53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198,013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167,7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138,107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35,969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11,547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Площадь многоквартирных домов, имеющих класс энергетической эффективности «В» и выше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 кв.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233228,3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233328,3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233428,3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233528,3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233628,3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233728,3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233828,3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233258,3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233268,3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233288,3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234328,3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234328,3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 кв.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8520,0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18600,0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Общая площадь многоквартирных домов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м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8655,2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8686,5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8717,8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8749,1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8780,4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8811,7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8843,0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8874,3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8905,6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8936,9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8968,2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9000,0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м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12,66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25,74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потребления холодной воды в многоквартирных домах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16398,7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1455,22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1401,56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1376,8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1409,55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1404,45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1437,36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4164" w:type="dxa"/>
            <w:gridSpan w:val="1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потерь тепловой энергии при ее передаче</w:t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67,2</w:t>
            </w:r>
          </w:p>
        </w:tc>
        <w:tc>
          <w:tcPr>
            <w:tcW w:w="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5,84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5,03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3,69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2,169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2,623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1,247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переданной тепловой энергии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10617,0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89,629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90,515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75,368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59,111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19,938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11,412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4164" w:type="dxa"/>
            <w:gridSpan w:val="1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Количество объектов коммунальной инфраструктуры, подлежащих строительству, модернизации, ремонту</w:t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6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9"/>
        <w:gridCol w:w="3118"/>
        <w:gridCol w:w="1418"/>
        <w:gridCol w:w="1423"/>
        <w:gridCol w:w="1"/>
        <w:gridCol w:w="2118"/>
        <w:gridCol w:w="2276"/>
        <w:gridCol w:w="11"/>
        <w:gridCol w:w="3539"/>
      </w:tblGrid>
      <w:tr>
        <w:trPr>
          <w:trHeight w:val="469" w:hRule="atLeast"/>
        </w:trPr>
        <w:tc>
          <w:tcPr>
            <w:tcW w:w="14603" w:type="dxa"/>
            <w:gridSpan w:val="9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2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2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211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28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53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>
        <w:trPr>
          <w:trHeight w:val="20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904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«Уменьшение количества бесхозяйных объектов коммунальной инфраструктуры» структурного элемента «Выявление, организация постановки на учет и признание права муниципальной собственности на бесхозяйные объекты недвижимого имущества»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Мероприятие ф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</w:rPr>
              <w:t>инансовое обеспечение мероприятий по выявлению бесхозяйных объектов недвижимого имущества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7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n-US"/>
              </w:rPr>
              <w:t>Включение в план график закупок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26.12.2024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Тимофеева Н.В. старший инспектор</w:t>
            </w:r>
          </w:p>
        </w:tc>
        <w:tc>
          <w:tcPr>
            <w:tcW w:w="227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 график № 202501373000434001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Контрольная точка 2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Заключение муниципального контракта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20.03.2025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20.03.2025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20.03.2025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20.03.2025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01.04.2025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04.02.2025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27.03.2025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11.04.2025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Тимофеева Н.В.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3 П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риемка поставленных товаров, выполненных работ, оказанных услуг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01.09.2025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01.09.2025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01.09.2025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01.09.2025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01.07.2025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30.05.2025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30.05.2025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30.05.2025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14.02.2025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27.05.2025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11.06.2025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Тимофеева Н.В.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4 О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плата поставленных товаров, выполненных работ, оказанных услуг по муниципальному контракту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Тимофеева Н.В.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6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Задача «Увеличение доли оснащенности ИПУ энергетических ресурсов в муниципальном жилом фонде» структурного элемента «Оснащение приборами учета используемых энергетических ресурсов и воды в жилищном фонде»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Финансовое обеспечение мероприятий по оснащению приборами учета используемых энергетических ресурсов и воды в жилищном фонде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7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n-US"/>
              </w:rPr>
              <w:t>Включение в план график закупок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26.12.2024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 график № 202501373000434001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Контрольная точка 2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Заключение муниципального контракта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06.10.2025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3 П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риемка поставленных товаров, выполненных работ, оказанных услуг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10.12.2025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4 О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плата поставленных товаров, выполненных работ, оказанных услуг по муниципальному контракту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6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Задача «Увеличение доли оснащенности муниципального жилого фонда современным и энергоэффективным газовым оборудованием» структурного элемента «Модернизация газового оборудования в муниципальном жилом фонде»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Финансовое обеспечение мероприятий по модернизации газового оборудования в муниципальном жилом фонде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7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n-US"/>
              </w:rPr>
              <w:t>Включение в план график закупок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26.12.2024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 график № 202501373000434001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Контрольная точка 2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Заключение муниципального контракта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03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06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03.06.2025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26.06.2025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3 П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риемка поставленных товаров, выполненных работ, оказанных услуг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4 О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плата поставленных товаров, выполненных работ, оказанных услуг по муниципальному контракту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6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Задача «Наличие актуальных схем теплоснабжения и водоснабжения муниципального образования «Город Калуга»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структурного элемента «Прединвестиционная подготовка проектов и мероприятий в области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энергосбережения и повышения энергетической эффективности»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Финансовое обеспечение мероприятий по прединвестиционной подготовке проектов и мероприятий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7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n-US"/>
              </w:rPr>
              <w:t>Включение в план график закупок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26.12.2024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 график № 202501373000434001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Контрольная точка 2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Заключение муниципального контракта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26.02.2025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08.04.2025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3 П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риемка поставленных товаров, выполненных работ, оказанных услуг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08.04.2025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4 О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плата поставленных товаров, выполненных работ, оказанных услуг по муниципальному контракту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603" w:type="dxa"/>
            <w:gridSpan w:val="10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i/>
                <w:i/>
                <w:iCs/>
                <w:sz w:val="20"/>
                <w:szCs w:val="20"/>
                <w:shd w:fill="auto" w:val="clear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  <w:shd w:fill="auto" w:val="clear"/>
              </w:rPr>
              <w:t>Задача «Повышение энергоэффективности систем коммунальной инфраструктуры структурного элемента «Мероприятия по проектированию, строительству, модернизации и ремонту объектов коммунальной инфраструктуры»</w:t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ConsPlusNormal"/>
              <w:widowControl w:val="false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Реализация мероприятий по строительству, техническому перевооружению, модернизации, реконструкции и ремонту отопительных котельных с применением энергосберегающих оборудования и технологий; реконструкции, теплоизоляции и ремонту тепловых сетей и сетей горячего водоснабжения с применением современных технологий и материалов; организации систем индивидуального поквартирного теплоснабжения; внедрению энергосберегающих</w:t>
            </w:r>
            <w:r>
              <w:rPr>
                <w:rFonts w:cs="Times New Roman"/>
                <w:color w:val="000000"/>
                <w:sz w:val="24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технологий и закупке оборудования в сфере жилищно-коммунального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хозяйства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5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Утверждение распределения бюджетных ассигнований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26.12.2024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 график № 202501373000434001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5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2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Заключение соглашения о предоставлении субсидии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20.09.2025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12.02.2025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5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3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Произведение выплаты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31.11.2025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5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4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Услуга оказана (работы выполнены)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31.12.2025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orient="landscape" w:w="16838" w:h="11906"/>
      <w:pgMar w:left="1134" w:right="1134" w:gutter="0" w:header="708" w:top="1701" w:footer="0" w:bottom="85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7341592"/>
    </w:sdtPr>
    <w:sdtContent>
      <w:p>
        <w:pPr>
          <w:pStyle w:val="Style19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7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jc w:val="right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87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4708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b47087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b47087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b4708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b4708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b4708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b4708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b4708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b4708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b4708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b4708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b4708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Заголовок Знак"/>
    <w:basedOn w:val="DefaultParagraphFont"/>
    <w:uiPriority w:val="10"/>
    <w:qFormat/>
    <w:rsid w:val="00b4708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b47087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b4708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47087"/>
    <w:rPr>
      <w:i/>
      <w:iCs/>
      <w:color w:val="2F5496" w:themeColor="accent1" w:themeShade="bf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b470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87666c"/>
    <w:rPr/>
  </w:style>
  <w:style w:type="character" w:styleId="Style9" w:customStyle="1">
    <w:name w:val="Нижний колонтитул Знак"/>
    <w:basedOn w:val="DefaultParagraphFont"/>
    <w:uiPriority w:val="99"/>
    <w:qFormat/>
    <w:rsid w:val="0087666c"/>
    <w:rPr/>
  </w:style>
  <w:style w:type="character" w:styleId="Style10">
    <w:name w:val="Hyperlink"/>
    <w:rPr>
      <w:color w:val="000080"/>
      <w:u w:val="single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Title"/>
    <w:basedOn w:val="Normal"/>
    <w:next w:val="Normal"/>
    <w:link w:val="Style5"/>
    <w:uiPriority w:val="10"/>
    <w:qFormat/>
    <w:rsid w:val="00b47087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7">
    <w:name w:val="Subtitle"/>
    <w:basedOn w:val="Normal"/>
    <w:next w:val="Normal"/>
    <w:link w:val="Style6"/>
    <w:uiPriority w:val="11"/>
    <w:qFormat/>
    <w:rsid w:val="00b47087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b47087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087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b4708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ConsPlusNonformat" w:customStyle="1">
    <w:name w:val="ConsPlusNonformat"/>
    <w:qFormat/>
    <w:rsid w:val="00b47087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2"/>
      <w:lang w:val="ru-RU" w:eastAsia="zh-CN" w:bidi="ar-SA"/>
      <w14:ligatures w14:val="none"/>
    </w:rPr>
  </w:style>
  <w:style w:type="paragraph" w:styleId="Style18">
    <w:name w:val="Колонтитул"/>
    <w:basedOn w:val="Normal"/>
    <w:qFormat/>
    <w:pPr/>
    <w:rPr/>
  </w:style>
  <w:style w:type="paragraph" w:styleId="Style19">
    <w:name w:val="Header"/>
    <w:basedOn w:val="Normal"/>
    <w:link w:val="Style8"/>
    <w:uiPriority w:val="99"/>
    <w:unhideWhenUsed/>
    <w:rsid w:val="0087666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>
    <w:name w:val="Footer"/>
    <w:basedOn w:val="Normal"/>
    <w:link w:val="Style9"/>
    <w:uiPriority w:val="99"/>
    <w:unhideWhenUsed/>
    <w:rsid w:val="0087666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2"/>
      <w:sz w:val="22"/>
      <w:szCs w:val="22"/>
      <w:lang w:val="ru-RU" w:eastAsia="zh-CN" w:bidi="ar-SA"/>
      <w14:ligatures w14:val="standardContextual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1872</TotalTime>
  <Application>LibreOffice/7.4.1.2$Windows_x86 LibreOffice_project/3c58a8f3a960df8bc8fd77b461821e42c061c5f0</Application>
  <AppVersion>15.0000</AppVersion>
  <Pages>8</Pages>
  <Words>1440</Words>
  <Characters>9629</Characters>
  <CharactersWithSpaces>10376</CharactersWithSpaces>
  <Paragraphs>699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2025-04-09T09:18:00Z</dcterms:created>
  <dc:creator>Плакида Ирина</dc:creator>
  <dc:description/>
  <dc:language>ru-RU</dc:language>
  <cp:lastModifiedBy/>
  <cp:lastPrinted>2025-10-09T10:19:13Z</cp:lastPrinted>
  <dcterms:modified xsi:type="dcterms:W3CDTF">2025-10-28T15:47:55Z</dcterms:modified>
  <cp:revision>87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