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rPr/>
      </w:pPr>
      <w:r>
        <w:rPr>
          <w:rFonts w:cs="Tahoma" w:ascii="Tahoma" w:hAnsi="Tahoma"/>
          <w:sz w:val="20"/>
          <w:szCs w:val="20"/>
        </w:rPr>
        <w:t>Документ предоставлен КонсультантПлюс</w:t>
        <w:b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РОССИЙСКАЯ ФЕДЕРАЦИЯ</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КАЛУЖСКАЯ ОБЛАСТЬ</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ГОРОДСКАЯ УПРАВА ГОРОДА КАЛУГИ</w:t>
      </w:r>
    </w:p>
    <w:p>
      <w:pPr>
        <w:pStyle w:val="Normal"/>
        <w:widowControl w:val="false"/>
        <w:spacing w:lineRule="auto" w:line="240" w:before="0" w:after="0"/>
        <w:jc w:val="both"/>
        <w:rPr>
          <w:rFonts w:ascii="Arial CYR" w:hAnsi="Arial CYR" w:cs="Arial CYR"/>
          <w:b/>
          <w:b/>
          <w:bCs/>
          <w:sz w:val="16"/>
          <w:szCs w:val="16"/>
        </w:rPr>
      </w:pPr>
      <w:r>
        <w:rPr>
          <w:rFonts w:cs="Arial CYR" w:ascii="Arial CYR" w:hAnsi="Arial CYR"/>
          <w:b/>
          <w:bCs/>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ПОСТАНОВЛЕНИЕ</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от 10 апреля 2020 г. N 107-п</w:t>
      </w:r>
    </w:p>
    <w:p>
      <w:pPr>
        <w:pStyle w:val="Normal"/>
        <w:widowControl w:val="false"/>
        <w:spacing w:lineRule="auto" w:line="240" w:before="0" w:after="0"/>
        <w:jc w:val="both"/>
        <w:rPr>
          <w:rFonts w:ascii="Arial CYR" w:hAnsi="Arial CYR" w:cs="Arial CYR"/>
          <w:b/>
          <w:b/>
          <w:bCs/>
          <w:sz w:val="16"/>
          <w:szCs w:val="16"/>
        </w:rPr>
      </w:pPr>
      <w:r>
        <w:rPr>
          <w:rFonts w:cs="Arial CYR" w:ascii="Arial CYR" w:hAnsi="Arial CYR"/>
          <w:b/>
          <w:bCs/>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ОБ УТВЕРЖДЕНИИ ПОЛОЖЕНИЯ О ПОРЯДКЕ ПРЕДОСТАВЛЕНИЯ ИЗ БЮДЖЕТА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МУНИЦИПАЛЬНОГО ОБРАЗОВАНИЯ "ГОРОД КАЛУГА" СУБСИДИЙ</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НА РЕАЛИЗАЦИЮ МЕРОПРИЯТИЙ В РАМКАХ ПОДПРОГРАММЫ</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"ПО СОХРАНЕНИЮ И ВОСПРОИЗВОДСТВУ ПЛОДОРОДИЯ ПОЧВ, ПОДДЕРЖКЕ</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ОТДЕЛЬНЫХ ОТРАСЛЕЙ СЕЛЬСКОХОЗЯЙСТВЕННОГО ПРОИЗВОДСТВА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СЕЛЬСКОХОЗЯЙСТВЕННЫХ ТОВАРОПРОИЗВОДИТЕЛЕЙ, РАСПОЛОЖЕННЫХ</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НА ТЕРРИТОРИИ МУНИЦИПАЛЬНОГО ОБРАЗОВАНИЯ "ГОРОД КАЛУГА"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МУНИЦИПАЛЬНОЙ ПРОГРАММЫ МУНИЦИПАЛЬНОГО ОБРАЗОВАНИЯ "ГОРОД</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КАЛУГА" "РАЗВИТИЕ СЕЛЬСКОГО ХОЗЯЙСТВА И РЕГУЛИРОВАНИЯ РЫНКОВ</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СЕЛЬСКОХОЗЯЙСТВЕННОЙ ПРОДУКЦИИ, СЫРЬЯ И ПРОДОВОЛЬСТВИЯ",</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УТВЕРЖДЕННОЙ ПОСТАНОВЛЕНИЕМ ГОРОДСКОЙ УПРАВЫ ГОРОДА КАЛУГИ</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ОТ 31.12.2019 N 542-П, НА 2020 - 2025 ГОДЫ</w:t>
      </w:r>
    </w:p>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bl>
      <w:tblPr>
        <w:tblW w:w="9355" w:type="dxa"/>
        <w:jc w:val="left"/>
        <w:tblInd w:w="0" w:type="dxa"/>
        <w:tblBorders/>
        <w:tblCellMar>
          <w:top w:w="0" w:type="dxa"/>
          <w:left w:w="10" w:type="dxa"/>
          <w:bottom w:w="0" w:type="dxa"/>
          <w:right w:w="10" w:type="dxa"/>
        </w:tblCellMar>
        <w:tblLook w:firstRow="0" w:noVBand="0" w:lastRow="0" w:firstColumn="0" w:lastColumn="0" w:noHBand="0" w:val="0000"/>
      </w:tblPr>
      <w:tblGrid>
        <w:gridCol w:w="59"/>
        <w:gridCol w:w="114"/>
        <w:gridCol w:w="9069"/>
        <w:gridCol w:w="112"/>
      </w:tblGrid>
      <w:tr>
        <w:trPr/>
        <w:tc>
          <w:tcPr>
            <w:tcW w:w="59" w:type="dxa"/>
            <w:tcBorders/>
            <w:shd w:color="auto" w:fill="CED3F1" w:val="clear"/>
          </w:tcPr>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c>
        <w:tc>
          <w:tcPr>
            <w:tcW w:w="114" w:type="dxa"/>
            <w:tcBorders/>
            <w:shd w:color="auto" w:fill="F4F3F8" w:val="clear"/>
          </w:tcPr>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c>
        <w:tc>
          <w:tcPr>
            <w:tcW w:w="9069" w:type="dxa"/>
            <w:tcBorders/>
            <w:shd w:color="auto" w:fill="F4F3F8"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Список изменяющих документов</w:t>
            </w:r>
          </w:p>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(в ред. Постановлений Городской Управы г. Калуги</w:t>
            </w:r>
          </w:p>
          <w:p>
            <w:pPr>
              <w:pStyle w:val="Normal"/>
              <w:widowControl w:val="false"/>
              <w:spacing w:lineRule="auto" w:line="240" w:before="0" w:after="0"/>
              <w:jc w:val="center"/>
              <w:rPr/>
            </w:pPr>
            <w:r>
              <w:rPr>
                <w:rFonts w:cs="Arial CYR" w:ascii="Arial CYR" w:hAnsi="Arial CYR"/>
                <w:sz w:val="16"/>
                <w:szCs w:val="16"/>
              </w:rPr>
              <w:t>от 08.04.2021 N 126-п, от 25.06.2021 N 228-п, от 17.02.2022 N 64-п,</w:t>
            </w:r>
          </w:p>
          <w:p>
            <w:pPr>
              <w:pStyle w:val="Normal"/>
              <w:widowControl w:val="false"/>
              <w:spacing w:lineRule="auto" w:line="240" w:before="0" w:after="0"/>
              <w:jc w:val="center"/>
              <w:rPr/>
            </w:pPr>
            <w:r>
              <w:rPr>
                <w:rFonts w:cs="Arial CYR" w:ascii="Arial CYR" w:hAnsi="Arial CYR"/>
                <w:sz w:val="16"/>
                <w:szCs w:val="16"/>
              </w:rPr>
              <w:t>от 02.08.2022 N 291-п)</w:t>
            </w:r>
          </w:p>
        </w:tc>
        <w:tc>
          <w:tcPr>
            <w:tcW w:w="112" w:type="dxa"/>
            <w:tcBorders/>
            <w:shd w:color="auto" w:fill="F4F3F8"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r>
          </w:p>
        </w:tc>
      </w:tr>
    </w:tbl>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pPr>
      <w:r>
        <w:rPr>
          <w:rFonts w:cs="Arial CYR" w:ascii="Arial CYR" w:hAnsi="Arial CYR"/>
          <w:sz w:val="16"/>
          <w:szCs w:val="16"/>
        </w:rPr>
        <w:t>На основании статьи 78 Бюджетного кодекса Российской Федерации, постановления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соответствии с решением Городской Думы города Калуги от 09.12.2020 N 346 "О бюджете муниципального образования "Город Калуга" на 2021 год и плановый период 2022 и 2023 годов", постановлением Городской Управы города Калуги от 31.12.2019 N 542-п "Об утверждении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руководствуясь статьями 36, 44 Устава муниципального образования "Город Калуга",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ПОСТАНОВЛЯЮ:</w:t>
      </w:r>
    </w:p>
    <w:p>
      <w:pPr>
        <w:pStyle w:val="Normal"/>
        <w:widowControl w:val="false"/>
        <w:spacing w:lineRule="auto" w:line="240" w:before="0" w:after="0"/>
        <w:jc w:val="both"/>
        <w:rPr/>
      </w:pPr>
      <w:r>
        <w:rPr>
          <w:rFonts w:cs="Arial CYR" w:ascii="Arial CYR" w:hAnsi="Arial CYR"/>
          <w:sz w:val="16"/>
          <w:szCs w:val="16"/>
        </w:rPr>
        <w:t>(преамбула в ред. Постановления Городской Управы г. Калуги от 08.04.2021 N 126-п)</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pPr>
      <w:r>
        <w:rPr>
          <w:rFonts w:cs="Arial CYR" w:ascii="Arial CYR" w:hAnsi="Arial CYR"/>
          <w:sz w:val="16"/>
          <w:szCs w:val="16"/>
        </w:rPr>
        <w:t>1. Утвердить Положение о порядке предоставления из бюджета муниципального образования "Город Калуга" субсидий на реализацию мероприятий в рамках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утвержденной постановлением Городской Управы города Калуги от 31.12.2019 N 542-п, на 2020 - 2025 годы (приложение).</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 Финансирование расходов, связанных с реализацией настоящего Постановления, осуществляется в пределах средств, предусмотренных на эти цели в бюджете муниципального образования "Город Калуга" по управлению экономики и имущественных отношений города Калуги.</w:t>
      </w:r>
    </w:p>
    <w:p>
      <w:pPr>
        <w:pStyle w:val="Normal"/>
        <w:widowControl w:val="false"/>
        <w:spacing w:lineRule="auto" w:line="240" w:before="160" w:after="0"/>
        <w:ind w:firstLine="540"/>
        <w:jc w:val="both"/>
        <w:rPr/>
      </w:pPr>
      <w:r>
        <w:rPr>
          <w:rFonts w:cs="Arial CYR" w:ascii="Arial CYR" w:hAnsi="Arial CYR"/>
          <w:sz w:val="16"/>
          <w:szCs w:val="16"/>
        </w:rPr>
        <w:t>3. Постановление Городской Управы города Калуги от 13.03.2014 N 83-п "Об утверждении Положения о порядке предоставления из бюджета муниципального образования "Город Калуга" субсидий на реализацию мероприятий в рамках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на 2014 - 2021 годы"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утвержденной постановлением Городской Управы города Калуги от 12.11.2013 N 345-п" признать утратившим силу.</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4. Настоящее Постановление вступает в силу после его официального опубликования и распространяется на правоотношения, возникшие с 01.01.2020.</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5. Контроль за исполнением настоящего Постановления возложить на управление экономики и имущественных отношений города Калуги.</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Временно исполняющий полномочия</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Городского Головы города Калуги</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Д.А.Денисов</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Приложение</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к Постановлению</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Городской Управы</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города Калуги</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от 10 апреля 2020 г. N 107-п</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ПОЛОЖЕНИЕ</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 ПОРЯДКЕ ПРЕДОСТАВЛЕНИЯ ИЗ БЮДЖЕТА МУНИЦИПАЛЬНОГО</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ОБРАЗОВАНИЯ "ГОРОД КАЛУГА" СУБСИДИЙ НА РЕАЛИЗАЦИЮ</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МЕРОПРИЯТИЙ В РАМКАХ ПОДПРОГРАММЫ "ПО СОХРАНЕНИЮ</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И ВОСПРОИЗВОДСТВУ ПЛОДОРОДИЯ ПОЧВ, ПОДДЕРЖКЕ ОТДЕЛЬНЫХ</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ОТРАСЛЕЙ СЕЛЬСКОХОЗЯЙСТВЕННОГО ПРОИЗВОДСТВА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СЕЛЬСКОХОЗЯЙСТВЕННЫХ ТОВАРОПРОИЗВОДИТЕЛЕЙ, РАСПОЛОЖЕННЫХ</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НА ТЕРРИТОРИИ МУНИЦИПАЛЬНОГО ОБРАЗОВАНИЯ "ГОРОД КАЛУГА"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МУНИЦИПАЛЬНОЙ ПРОГРАММЫ МУНИЦИПАЛЬНОГО ОБРАЗОВАНИЯ "ГОРОД</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КАЛУГА" "РАЗВИТИЕ СЕЛЬСКОГО ХОЗЯЙСТВА И РЕГУЛИРОВАНИЯ РЫНКОВ</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СЕЛЬСКОХОЗЯЙСТВЕННОЙ ПРОДУКЦИИ, СЫРЬЯ И ПРОДОВОЛЬСТВИЯ",</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УТВЕРЖДЕННОЙ ПОСТАНОВЛЕНИЕМ ГОРОДСКОЙ УПРАВЫ ГОРОДА КАЛУГИ</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ОТ 31.12.2019 N 542-П, НА 2020 - 2025 ГОДЫ</w:t>
      </w:r>
    </w:p>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bl>
      <w:tblPr>
        <w:tblW w:w="9355" w:type="dxa"/>
        <w:jc w:val="left"/>
        <w:tblInd w:w="0" w:type="dxa"/>
        <w:tblBorders/>
        <w:tblCellMar>
          <w:top w:w="0" w:type="dxa"/>
          <w:left w:w="10" w:type="dxa"/>
          <w:bottom w:w="0" w:type="dxa"/>
          <w:right w:w="10" w:type="dxa"/>
        </w:tblCellMar>
        <w:tblLook w:firstRow="0" w:noVBand="0" w:lastRow="0" w:firstColumn="0" w:lastColumn="0" w:noHBand="0" w:val="0000"/>
      </w:tblPr>
      <w:tblGrid>
        <w:gridCol w:w="59"/>
        <w:gridCol w:w="114"/>
        <w:gridCol w:w="9069"/>
        <w:gridCol w:w="112"/>
      </w:tblGrid>
      <w:tr>
        <w:trPr/>
        <w:tc>
          <w:tcPr>
            <w:tcW w:w="59" w:type="dxa"/>
            <w:tcBorders/>
            <w:shd w:color="auto" w:fill="CED3F1" w:val="clear"/>
          </w:tcPr>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c>
        <w:tc>
          <w:tcPr>
            <w:tcW w:w="114" w:type="dxa"/>
            <w:tcBorders/>
            <w:shd w:color="auto" w:fill="F4F3F8" w:val="clear"/>
          </w:tcPr>
          <w:p>
            <w:pPr>
              <w:pStyle w:val="Normal"/>
              <w:widowControl w:val="false"/>
              <w:spacing w:lineRule="auto" w:line="240" w:before="0" w:after="0"/>
              <w:rPr>
                <w:rFonts w:ascii="Arial CYR" w:hAnsi="Arial CYR" w:cs="Arial CYR"/>
                <w:sz w:val="24"/>
                <w:szCs w:val="24"/>
              </w:rPr>
            </w:pPr>
            <w:r>
              <w:rPr>
                <w:rFonts w:cs="Arial CYR" w:ascii="Arial CYR" w:hAnsi="Arial CYR"/>
                <w:sz w:val="24"/>
                <w:szCs w:val="24"/>
              </w:rPr>
            </w:r>
          </w:p>
        </w:tc>
        <w:tc>
          <w:tcPr>
            <w:tcW w:w="9069" w:type="dxa"/>
            <w:tcBorders/>
            <w:shd w:color="auto" w:fill="F4F3F8"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Список изменяющих документов</w:t>
            </w:r>
          </w:p>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(в ред. Постановлений Городской Управы г. Калуги</w:t>
            </w:r>
          </w:p>
          <w:p>
            <w:pPr>
              <w:pStyle w:val="Normal"/>
              <w:widowControl w:val="false"/>
              <w:spacing w:lineRule="auto" w:line="240" w:before="0" w:after="0"/>
              <w:jc w:val="center"/>
              <w:rPr/>
            </w:pPr>
            <w:r>
              <w:rPr>
                <w:rFonts w:cs="Arial CYR" w:ascii="Arial CYR" w:hAnsi="Arial CYR"/>
                <w:sz w:val="16"/>
                <w:szCs w:val="16"/>
              </w:rPr>
              <w:t>от 25.06.2021 N 228-п, от 17.02.2022 N 64-п, от 02.08.2022 N 291-п)</w:t>
            </w:r>
          </w:p>
        </w:tc>
        <w:tc>
          <w:tcPr>
            <w:tcW w:w="112" w:type="dxa"/>
            <w:tcBorders/>
            <w:shd w:color="auto" w:fill="F4F3F8"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r>
          </w:p>
        </w:tc>
      </w:tr>
    </w:tbl>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1. Общие положения о предоставлении субсидий</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pPr>
      <w:r>
        <w:rPr>
          <w:rFonts w:cs="Arial CYR" w:ascii="Arial CYR" w:hAnsi="Arial CYR"/>
          <w:sz w:val="16"/>
          <w:szCs w:val="16"/>
        </w:rPr>
        <w:t>1.1. Настоящее Положение разработано в соответствии со статьей 78 Бюджетного кодекса Российской Федерации и определяет цель, условия и порядок предоставления субсидий из бюджета муниципального образования "Город Калуга" на компенсацию части затрат, произведенных в текущем финансовом году, на известкование кислых почв, мелиорацию земель (проведение культуртехнических мероприятий), агрохимическое обследование почв, оказание несвязанной поддержки сельхозтоваропроизводителей в отрасли растениеводства, приобретение элитных семян, техническую модернизацию сельскохозяйственного производства в отрасли растениеводства (приобретение сельскохозяйственной техники) (далее - субсидия), в рамках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утвержденной постановлением Городской Управы города Калуги от 31.12.2019 N 542-п, на 2020 - 2025 годы (далее - Положение), а также требования к отчетности и осуществлению контроля (мониторинга) за соблюдением условий и порядка предоставления субсидий и ответственности за их нарушение.</w:t>
      </w:r>
    </w:p>
    <w:p>
      <w:pPr>
        <w:pStyle w:val="Normal"/>
        <w:widowControl w:val="false"/>
        <w:spacing w:lineRule="auto" w:line="240" w:before="0" w:after="0"/>
        <w:jc w:val="both"/>
        <w:rPr/>
      </w:pPr>
      <w:r>
        <w:rPr>
          <w:rFonts w:cs="Arial CYR" w:ascii="Arial CYR" w:hAnsi="Arial CYR"/>
          <w:sz w:val="16"/>
          <w:szCs w:val="16"/>
        </w:rPr>
        <w:t>(в ред. Постановлений Городской Управы г. Калуги от 17.02.2022 N 64-п, от 02.08.2022 N 291-п)</w:t>
      </w:r>
    </w:p>
    <w:p>
      <w:pPr>
        <w:pStyle w:val="Normal"/>
        <w:widowControl w:val="false"/>
        <w:spacing w:lineRule="auto" w:line="240" w:before="160" w:after="0"/>
        <w:ind w:firstLine="540"/>
        <w:jc w:val="both"/>
        <w:rPr/>
      </w:pPr>
      <w:r>
        <w:rPr>
          <w:rFonts w:cs="Arial CYR" w:ascii="Arial CYR" w:hAnsi="Arial CYR"/>
          <w:sz w:val="16"/>
          <w:szCs w:val="16"/>
        </w:rPr>
        <w:t>1.2. Целью предоставления субсидии является финансовая поддержка сельскохозяйственных товаропроизводителей муниципального образования "Город Калуга" в отрасли растениеводства в рамках реализации подпрограммы "По сохранению и воспроизводству плодородия почв, поддержке отдельных отраслей сельскохозяйственного производства сельскохозяйственных товаропроизводителей, расположенных на территории муниципального образования "Город Калуга" муниципальной программы муниципального образования "Город Калуга" "Развитие сельского хозяйства и регулирования рынков сельскохозяйственной продукции, сырья и продовольствия", утвержденной постановлением Городской Управы города Калуги от 31.12.2019 N 542-п (далее - Подпрограмма), в целях проведения комплекса мероприятий, направленных на повышение плодородия и качества почв, обновление сельскохозяйственной техники, увеличение объемов производства продукции растениеводства.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1.3. Главным распорядителем средств бюджета муниципального образования "Город Калуга", осуществляющим предоставление субсидий, является управление экономики и имущественных отношений города Калуги (далее - Управление).</w:t>
      </w:r>
    </w:p>
    <w:p>
      <w:pPr>
        <w:pStyle w:val="Normal"/>
        <w:widowControl w:val="false"/>
        <w:spacing w:lineRule="auto" w:line="240" w:before="160" w:after="0"/>
        <w:ind w:firstLine="540"/>
        <w:jc w:val="both"/>
        <w:rPr/>
      </w:pPr>
      <w:r>
        <w:rPr>
          <w:rFonts w:cs="Arial CYR" w:ascii="Arial CYR" w:hAnsi="Arial CYR"/>
          <w:sz w:val="16"/>
          <w:szCs w:val="16"/>
        </w:rPr>
        <w:t>Субсидии предоставляются из бюджета муниципального образования "Город Калуга" в пределах бюджетных обязательств, предусмотренных Управлением на текущий финансовый год на цель, указанную в пункте 1.2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Субсидии предоставляются на безвозмездной основе и возврату не подлежат, если законом или иным нормативным правовым актом, а также настоящим Положением не предусмотрено иное.</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1.4. Получатели субсидии: сельскохозяйственные предприятия, индивидуальные предприниматели, являющиеся главами крестьянских (фермерских) хозяйств, крестьянские (фермерские) хозяйства, расположенные на территории муниципального образования "Город Калуга", осуществляющие деятельность по производству и реализации сельскохозяйственной продукции (зерна, картофеля, овощей, кормов, продукции животноводства), за исключением личных подсобных хозяйств, сельскохозяйственных потребительских кооперативов, государственных (муниципальных) учреждений, индивидуальных предпринимателей, не являющихся главами крестьянских (фермерских) хозяйств, физических лиц (далее - участники отбора).</w:t>
      </w:r>
    </w:p>
    <w:p>
      <w:pPr>
        <w:pStyle w:val="Normal"/>
        <w:widowControl w:val="false"/>
        <w:spacing w:lineRule="auto" w:line="240" w:before="160" w:after="0"/>
        <w:ind w:firstLine="540"/>
        <w:jc w:val="both"/>
        <w:rPr/>
      </w:pPr>
      <w:r>
        <w:rPr>
          <w:rFonts w:cs="Arial CYR" w:ascii="Arial CYR" w:hAnsi="Arial CYR"/>
          <w:sz w:val="16"/>
          <w:szCs w:val="16"/>
        </w:rPr>
        <w:t>1.5. Субсидии предоставляются по результатам отбора в соответствии с подпунктом 2.1 пункта 2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1.6. Сведения о субсидиях размещаются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муниципального образования "Город Калуга" (проекта решения о внесении изменений в решение о бюджете муниципального образования "Город Калуга").</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2. Порядок проведения отбора</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2.1. Получатели субсидии определяются по результатам отбора на основании предложений (заявок), направленных участниками отбора для участия в отборе. Способом проведения отбора является запрос предложений.</w:t>
      </w:r>
    </w:p>
    <w:p>
      <w:pPr>
        <w:pStyle w:val="Normal"/>
        <w:widowControl w:val="false"/>
        <w:spacing w:lineRule="auto" w:line="240" w:before="0" w:after="0"/>
        <w:jc w:val="both"/>
        <w:rPr/>
      </w:pPr>
      <w:r>
        <w:rPr>
          <w:rFonts w:cs="Arial CYR" w:ascii="Arial CYR" w:hAnsi="Arial CYR"/>
          <w:sz w:val="16"/>
          <w:szCs w:val="16"/>
        </w:rPr>
        <w:t>(п. 2.1 в ред. Постановления Городской Управы г. Калуги от 17.02.2022 N 64-п)</w:t>
      </w:r>
    </w:p>
    <w:p>
      <w:pPr>
        <w:pStyle w:val="Normal"/>
        <w:widowControl w:val="false"/>
        <w:spacing w:lineRule="auto" w:line="240" w:before="160" w:after="0"/>
        <w:ind w:firstLine="540"/>
        <w:jc w:val="both"/>
        <w:rPr/>
      </w:pPr>
      <w:r>
        <w:rPr>
          <w:rFonts w:cs="Arial CYR" w:ascii="Arial CYR" w:hAnsi="Arial CYR"/>
          <w:sz w:val="16"/>
          <w:szCs w:val="16"/>
        </w:rPr>
        <w:t>2.2. Объявление о проведении отбора (далее - объявление) размещается не менее чем за три календарных дня до даты начала срока подачи предложений (заявок) на едином портале (при наличии технической возможности) и на официальном сайте Городской Управы города Калуги в информационно-телекоммуникационной сети Интернет (</w:t>
      </w:r>
      <w:r>
        <w:rPr>
          <w:rFonts w:cs="Arial CYR" w:ascii="Arial CYR" w:hAnsi="Arial CYR"/>
          <w:sz w:val="16"/>
          <w:szCs w:val="16"/>
          <w:u w:val="single"/>
        </w:rPr>
        <w:t>www.kaluga-gov.ru</w:t>
      </w:r>
      <w:r>
        <w:rPr>
          <w:rFonts w:cs="Arial CYR" w:ascii="Arial CYR" w:hAnsi="Arial CYR"/>
          <w:sz w:val="16"/>
          <w:szCs w:val="16"/>
        </w:rPr>
        <w:t>) с указанием следующей информации:</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2.2.1.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 даты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pPr>
        <w:pStyle w:val="Normal"/>
        <w:widowControl w:val="false"/>
        <w:spacing w:lineRule="auto" w:line="240" w:before="0" w:after="0"/>
        <w:jc w:val="both"/>
        <w:rPr/>
      </w:pPr>
      <w:r>
        <w:rPr>
          <w:rFonts w:cs="Arial CYR" w:ascii="Arial CYR" w:hAnsi="Arial CYR"/>
          <w:sz w:val="16"/>
          <w:szCs w:val="16"/>
        </w:rPr>
        <w:t>(пп. 2.2.1 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2.2.2. Наименования, места нахождения, почтового адреса, адреса электронной почты Управления.</w:t>
      </w:r>
    </w:p>
    <w:p>
      <w:pPr>
        <w:pStyle w:val="Normal"/>
        <w:widowControl w:val="false"/>
        <w:spacing w:lineRule="auto" w:line="240" w:before="160" w:after="0"/>
        <w:ind w:firstLine="540"/>
        <w:jc w:val="both"/>
        <w:rPr/>
      </w:pPr>
      <w:r>
        <w:rPr>
          <w:rFonts w:cs="Arial CYR" w:ascii="Arial CYR" w:hAnsi="Arial CYR"/>
          <w:sz w:val="16"/>
          <w:szCs w:val="16"/>
        </w:rPr>
        <w:t>2.2.3. Результатов предоставления субсидии в соответствии с подпунктом 3.12 пункта 3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2.2.4. Доменного имени, и (или) сетевого адреса, и (или) указателей страниц сайта в информационно-телекоммуникационной сети Интернет, на котором обеспечивается проведение отбора.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 Требований, которым должны соответствовать участники отбора субсидий: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2.2.5.2. Отсутствие у участников отбора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2.2.5.3. Участники отбора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их не введена процедура банкротства, деятельность участников отбора не приостановлена в порядке, предусмотренном законодательством Российской Федерации, и не должны прекратить деятельность.</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2.2.5.4. Участники отбора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pPr>
        <w:pStyle w:val="Normal"/>
        <w:widowControl w:val="false"/>
        <w:spacing w:lineRule="auto" w:line="240" w:before="160" w:after="0"/>
        <w:ind w:firstLine="540"/>
        <w:jc w:val="both"/>
        <w:rPr/>
      </w:pPr>
      <w:r>
        <w:rPr>
          <w:rFonts w:cs="Arial CYR" w:ascii="Arial CYR" w:hAnsi="Arial CYR"/>
          <w:sz w:val="16"/>
          <w:szCs w:val="16"/>
        </w:rPr>
        <w:t>2.2.5.5. Участники отбора не являются получателями средств из бюджета муниципального образования "Город Калуга"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2.2.5.6. Наличие у участника отбора посевных площадей, занятых сельскохозяйственными культурами, на территории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2.2.5.7. Сохранение общих посевных площадей сельскохозяйственных культур в текущем году по отношению к предыдущему (при выплате субсидий на оказание несвязанной поддержки сельхозтоваропроизводителей в отрасли растениеводства (подпункт 3.1.4 пункта 3.1 настоящего Положения)), за исключением случаев сокращения посевных площадей по причине прекращения срока действия договора аренды земли.</w:t>
      </w:r>
    </w:p>
    <w:p>
      <w:pPr>
        <w:pStyle w:val="Normal"/>
        <w:widowControl w:val="false"/>
        <w:spacing w:lineRule="auto" w:line="240" w:before="160" w:after="0"/>
        <w:ind w:firstLine="540"/>
        <w:jc w:val="both"/>
        <w:rPr/>
      </w:pPr>
      <w:r>
        <w:rPr>
          <w:rFonts w:cs="Arial CYR" w:ascii="Arial CYR" w:hAnsi="Arial CYR"/>
          <w:sz w:val="16"/>
          <w:szCs w:val="16"/>
        </w:rPr>
        <w:t>2.2.5.8. Приобретаемая сельскохозяйственная техника должна быть новая, ранее не бывшая в эксплуатации (при выплате субсидий на компенсацию части затрат на техническую модернизацию сельскохозяйственного производства в отрасли растениеводства (покупку сельскохозяйственной техники)) (подпункт 3.1.6 пункта 3.1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2.2.5.9. Обеспечение участником отбора выплаты месячной заработной платы работникам (которыми полностью отработана за соответствующий период норма рабочего времени и выполнены нормы труда (трудовые обязанности)) не ниже полуторакратной величины прожиточного минимума для трудоспособного населения, установленного Правительством Калужской области. Данное условие не распространяется на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2.2.6. К участию в отборе допускаются участники отбора, соответствующие на дату подачи предложения (заявки) требованиям, указанным в пункте 2.2.5 настоящего Положения. Для участия в отборе участники отбора в срок, указанный в объявлении в соответствии с пунктом 2.2 настоящего Положения, представляют в Управление предложение (заявку), в состав которой входит комплект документов в соответствии с пунктом 3.7 настоящего Положения.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Предложение (заявка) на предоставление субсидии в текущем году подается в произвольной форме, которая включают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 Предложение (заявка) на предоставление субсидии регистрируется в Управлении.</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Участники отбора несут ответственность за достоверность сведений, представляемых ими для получения субсидий, в соответствии с действующим законодательством Российской Федерации.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2.2.7. Участник отбора вправе в любое время до подведения итогов отбора отозвать предложение (заявку) с рассмотрения, письменно уведомив об этом Управление. Управление не несет ответственности за несвоевременное представление предложения (заявки) либо ее несоответствие требованиям, установленным настоящим Положением. Документы, представленные для участия в отборе, не возвращаются, за исключением документов, поступивших в Управление позднее установленного срока подачи предложений (заявок).</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В течение срока, установленного для представления предложений (заявок) на отбор, в настоящее Положение могут быть внесены изменения и/или принято решение об отказе от проведения отбора в соответствии с действующим законодательством.</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Изменения в Положение, извещение об отказе от проведения отбора подлежат размещению на едином портале (при наличии технической возможности) и на официальном сайте Городской Управы города Калуги в информационно-телекоммуникационной сети Интернет, а также направляются Управлением заказным письмом всем участникам отбора, представившим предложения (заявки) на участие в отборе. Внесение изменений в документы (предложение (заявку)) после регистрации не допускается.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pPr>
      <w:r>
        <w:rPr>
          <w:rFonts w:cs="Arial CYR" w:ascii="Arial CYR" w:hAnsi="Arial CYR"/>
          <w:sz w:val="16"/>
          <w:szCs w:val="16"/>
        </w:rPr>
        <w:t>2.2.8. С момента окончания приема предложений (заявок) Управление осуществляет предварительное рассмотрение предложений (заявок) участников отбора, направляет в уполномоченные органы с использованием системы межведомственного взаимодействия запросы о представлении информации в соответствии с пунктом 3.9 настоящего Положения.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2.2.8.1. Вопросы предоставления и определения объема субсидий из бюджета муниципального образования "Город Калуга" рассматриваются комиссией по предоставлению субсидий на поддержку отдельных отраслей сельскохозяйственного производства, действующей на основании положения о ее работе (далее - комиссия), утверждаемой приказом Управления.</w:t>
      </w:r>
    </w:p>
    <w:p>
      <w:pPr>
        <w:pStyle w:val="Normal"/>
        <w:widowControl w:val="false"/>
        <w:spacing w:lineRule="auto" w:line="240" w:before="160" w:after="0"/>
        <w:ind w:firstLine="540"/>
        <w:jc w:val="both"/>
        <w:rPr/>
      </w:pPr>
      <w:r>
        <w:rPr>
          <w:rFonts w:cs="Arial CYR" w:ascii="Arial CYR" w:hAnsi="Arial CYR"/>
          <w:sz w:val="16"/>
          <w:szCs w:val="16"/>
        </w:rPr>
        <w:t>Комиссия собирается на заседание в течение десяти рабочих дней со дня окончания срока подачи (приема) предложений (заявок) и документов от участников отбора субсидий, указанных в пункте 3.7 настоящего Положения, рассматривает указанные документы, а также документы, указанные в пункте 3.9 настоящего Положения, и в случае их соответствия требованиям пунктов 3.7 и 3.9 настоящего Положения, соответствия участника отбора требованиям, указанным в пункте 1.4 и пункте 2.2.5 настоящего Положения, направляет в уполномоченные органы запросы о представлении информации в соответствии с пунктом 3.9 настоящего Положения, принимает решение о предоставлении субсидий либо на основании пункта 3.10 настоящего Положения - решение об отказе в предоставлении субсидии. Предложения (заявки), поступившие позднее указанной в объявлении даты окончания подачи предложений (заявок), комиссией не рассматриваются.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Решение комиссии оформляется протоколом заседания комиссии, в котором указываются объемы предоставляемых субсидий получателям субсидий. Протокол комиссии подписывается председателем, ее членами и утверждается заместителем Городского Головы - начальником Управления.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2.2.8.2. Основаниями для отклонения предложения (заявки) участника отбора на предоставление субсидии являются: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pPr>
      <w:r>
        <w:rPr>
          <w:rFonts w:cs="Arial CYR" w:ascii="Arial CYR" w:hAnsi="Arial CYR"/>
          <w:sz w:val="16"/>
          <w:szCs w:val="16"/>
        </w:rPr>
        <w:t>- несоответствие участника отбора требованиям, установленным в подпункте 2.2.5 пункта 2.2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представление документов, определенных настоящим Положением, в неполном объеме;</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ненадлежащее оформление документов;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недостоверность представленной участником отбора информации, в том числе информации о месте нахождения и адресе юридического лица;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подача участником отбора предложения (заявки) после даты и (или) времени, определенных для подачи предложений (заявок).</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2.2.9. Разъяснение положений объявления о проведении отбора осуществляется Управлением в сроки проведения отбора.</w:t>
      </w:r>
    </w:p>
    <w:p>
      <w:pPr>
        <w:pStyle w:val="Normal"/>
        <w:widowControl w:val="false"/>
        <w:spacing w:lineRule="auto" w:line="240" w:before="160" w:after="0"/>
        <w:ind w:firstLine="540"/>
        <w:jc w:val="both"/>
        <w:rPr/>
      </w:pPr>
      <w:r>
        <w:rPr>
          <w:rFonts w:cs="Arial CYR" w:ascii="Arial CYR" w:hAnsi="Arial CYR"/>
          <w:sz w:val="16"/>
          <w:szCs w:val="16"/>
        </w:rPr>
        <w:t>2.2.10. В соответствии с протоколом заседания комиссии между Управлением и получателем субсидий в срок не позднее пяти рабочих дней с момента подписания протокола заседания комиссии заключается договор (согласно типовой форме, утвержденной постановлением Городской Управы города Калуги) о предоставлении субсидий, определяющий цели, порядок, условия и обязательства по исполнению договора о предоставлении субсидий, а также условия возврата средств субсидий и согласие получателя субсидий на осуществление Управлением, предоставившим субсидию, и органом муниципального финансового контроля проверок соблюдения получателем субсидий условий и порядка их предоставления в соответствии со статьями 268.1 и 269.2 Бюджетного кодекса Российской Федерации и на включение таких положений в договор.</w:t>
      </w:r>
    </w:p>
    <w:p>
      <w:pPr>
        <w:pStyle w:val="Normal"/>
        <w:widowControl w:val="false"/>
        <w:spacing w:lineRule="auto" w:line="240" w:before="0" w:after="0"/>
        <w:jc w:val="both"/>
        <w:rPr/>
      </w:pPr>
      <w:r>
        <w:rPr>
          <w:rFonts w:cs="Arial CYR" w:ascii="Arial CYR" w:hAnsi="Arial CYR"/>
          <w:sz w:val="16"/>
          <w:szCs w:val="16"/>
        </w:rPr>
        <w:t>(п. 2.2.10 в ред. Постановления Городской Управы г. Калуги от 02.08.2022 N 291-п)</w:t>
      </w:r>
    </w:p>
    <w:p>
      <w:pPr>
        <w:pStyle w:val="Normal"/>
        <w:widowControl w:val="false"/>
        <w:spacing w:lineRule="auto" w:line="240" w:before="160" w:after="0"/>
        <w:ind w:firstLine="540"/>
        <w:jc w:val="both"/>
        <w:rPr/>
      </w:pPr>
      <w:r>
        <w:rPr>
          <w:rFonts w:cs="Arial CYR" w:ascii="Arial CYR" w:hAnsi="Arial CYR"/>
          <w:sz w:val="16"/>
          <w:szCs w:val="16"/>
        </w:rPr>
        <w:t>2.2.11. В случае неподписания получателем субсидии договора о предоставлении субсидии в срок, указанный в пункте 2.2.10 настоящего Положения, получатель субсидии считается уклонившимся от заключения договора.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2.2.12. Информация о результатах рассмотрения предложений (заявок), результатах отбора в срок не позднее 14-го календарного дня, следующего за днем определения победителя(ей) отбора, размещается на едином портале (при наличии технической возможности) и на официальном сайте Городской Управы города Калуги в сети Интернет, включающая:</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дату, время и место проведения рассмотрения предложений (заявок);</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информацию об участниках отбора, предложения (заявки) которых были рассмотрены;</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наименование получателя (получателей) субсидии, с которым заключается договор о предоставлении субсидии, и размер предоставляемой ему субсидии.</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3. Условия и порядок предоставления субсидий</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3.1. Субсидии предоставляются участникам отбора на компенсацию части затрат, произведенных в текущем году, в рамках основного мероприятия "Сохранение и воспроизводство плодородия почв, техническая модернизация сельскохозяйственного производства" Подпрограммы по следующим направлениям:</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3.1.1. Известкование кислых почв.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3.1.2. Мелиорация земель (проведение культуртехнических мероприятий).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3.1.3. Агрохимическое обследование почв.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3.1.4. Оказание несвязанной поддержки сельхозтоваропроизводителей в отрасли растениеводства.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3.1.5. Приобретение элитных семян.</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3.1.6. Техническая модернизация сельскохозяйственного производства в отрасли растениеводства (приобретение сельскохозяйственной техники).</w:t>
      </w:r>
    </w:p>
    <w:p>
      <w:pPr>
        <w:pStyle w:val="Normal"/>
        <w:widowControl w:val="false"/>
        <w:spacing w:lineRule="auto" w:line="240" w:before="160" w:after="0"/>
        <w:ind w:firstLine="540"/>
        <w:jc w:val="both"/>
        <w:rPr/>
      </w:pPr>
      <w:r>
        <w:rPr>
          <w:rFonts w:cs="Arial CYR" w:ascii="Arial CYR" w:hAnsi="Arial CYR"/>
          <w:sz w:val="16"/>
          <w:szCs w:val="16"/>
        </w:rPr>
        <w:t>3.2. Субсидии, предусмотренные подпунктом 3.1.3 пункта 3.1 настоящего Положения, предоставляются участникам отбора на компенсацию части затрат, произведенных в текущем финансовом году, на проведение агрохимического обследования почв.</w:t>
      </w:r>
    </w:p>
    <w:p>
      <w:pPr>
        <w:pStyle w:val="Normal"/>
        <w:widowControl w:val="false"/>
        <w:spacing w:lineRule="auto" w:line="240" w:before="160" w:after="0"/>
        <w:ind w:firstLine="540"/>
        <w:jc w:val="both"/>
        <w:rPr/>
      </w:pPr>
      <w:r>
        <w:rPr>
          <w:rFonts w:cs="Arial CYR" w:ascii="Arial CYR" w:hAnsi="Arial CYR"/>
          <w:sz w:val="16"/>
          <w:szCs w:val="16"/>
        </w:rPr>
        <w:t>3.3. Субсидии, предусмотренные подпунктом 3.1.4 пункта 3.1 настоящего Положения, предоставляются участникам отбора на компенсацию части затрат, произведенных в текущем финансовом году, на проведение комплекса агротехнологических работ, повышение уровня экологической безопасности сельскохозяйственного производства, повышение плодородия и качества почв в расчете на 1 гектар посевной площади, занятой сельскохозяйственными культурами.</w:t>
      </w:r>
    </w:p>
    <w:p>
      <w:pPr>
        <w:pStyle w:val="Normal"/>
        <w:widowControl w:val="false"/>
        <w:spacing w:lineRule="auto" w:line="240" w:before="160" w:after="0"/>
        <w:ind w:firstLine="540"/>
        <w:jc w:val="both"/>
        <w:rPr/>
      </w:pPr>
      <w:r>
        <w:rPr>
          <w:rFonts w:cs="Arial CYR" w:ascii="Arial CYR" w:hAnsi="Arial CYR"/>
          <w:sz w:val="16"/>
          <w:szCs w:val="16"/>
        </w:rPr>
        <w:t>3.4. Субсидии, предусмотренные подпунктом 3.1.5 пункта 3.1 настоящего Положения, предоставляются участникам отбора на компенсацию части затрат (без учета налога на добавленную стоимость), произведенных в текущем финансовом году, на приобретение у производителей элитных семян (включая оригинальные семена - маточную элиту, супер-суперэлиту, суперэлиту) следующих сельскохозяйственных культур: зерновых, зернобобовых, бобовых (многолетние травы), злаковых (многолетние травы), картофеля.</w:t>
      </w:r>
    </w:p>
    <w:p>
      <w:pPr>
        <w:pStyle w:val="Normal"/>
        <w:widowControl w:val="false"/>
        <w:spacing w:lineRule="auto" w:line="240" w:before="160" w:after="0"/>
        <w:ind w:firstLine="540"/>
        <w:jc w:val="both"/>
        <w:rPr/>
      </w:pPr>
      <w:r>
        <w:rPr>
          <w:rFonts w:cs="Arial CYR" w:ascii="Arial CYR" w:hAnsi="Arial CYR"/>
          <w:sz w:val="16"/>
          <w:szCs w:val="16"/>
        </w:rPr>
        <w:t>3.5. Субсидии выделяются участникам отбора в размере 50% от затрат, произведенных в текущем финансовом году, по направлениям, предусмотренным подпунктами 3.1.1 - 3.1.2 пункта 3.1 настоящего Положения, и в размере 90% от затрат, отраженных в акте приемки работ, платежных документах по направлению, предусмотренному подпунктом 3.1.3 пункта 3.1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3.6. Субсидии, предусмотренные подпунктом 3.1.6 пункта 3.1 настоящего Положения, предоставляются участникам отбора на компенсацию части затрат (без учета налога на добавленную стоимость), произведенных в текущем финансовом году, на приобретение: плугов оборотных; дисковых борон, дискаторов, культиваторов для сплошной обработки почвы, комбинированных почвообрабатывающих агрегатов; сеялок; машин для внесения минеральных и органических удобрений; опрыскивателей; мульчировщиков для измельчения древесно-кустарниковой растительности и корневой системы деревьев; косилок; граблей-валкообразователей (ворошилок); пресс-подборщиков; обмотчиков рулонов; машин и оборудования для послеуборочной обработки зерна и семян; картофелесажалок; машин для уборки картофеля и корнеплодов; тракторов с номинальной мощностью двигателя 80 - 120 л. с.; тракторов с номинальной мощностью двигателя 121 - 180 л. с.; тракторов с номинальной мощностью двигателя свыше 180 л. с.; зерноуборочных комбайнов; кормоуборочных комбайнов; зерносушилок; прицепов тракторных.</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3.7. Участники отбора представляют в Управление следующие документы, являющиеся основанием для предоставления субсидий:</w:t>
      </w:r>
    </w:p>
    <w:p>
      <w:pPr>
        <w:pStyle w:val="Normal"/>
        <w:widowControl w:val="false"/>
        <w:spacing w:lineRule="auto" w:line="240" w:before="160" w:after="0"/>
        <w:ind w:firstLine="540"/>
        <w:jc w:val="both"/>
        <w:rPr/>
      </w:pPr>
      <w:r>
        <w:rPr>
          <w:rFonts w:cs="Arial CYR" w:ascii="Arial CYR" w:hAnsi="Arial CYR"/>
          <w:sz w:val="16"/>
          <w:szCs w:val="16"/>
        </w:rPr>
        <w:t>3.7.1. При проведении мероприятий, предусмотренных подпунктами 3.1.1 - 3.1.2 пункта 3.1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предложение (заявку) на получение субсидии с указанием выполненных мероприятий в текущем году в произвольной форме;</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 подтверждающий право пользования земельным участком;</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копию сметы или проектно-сметной документации на проведение работ;</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договоров на выполнение работ;</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актов приемки выполненных работ;</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платежных документов, подтверждающих осуществление произведенных затрат за выполненные работы;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документы, подтверждающие размер среднемесячной заработной платы работников, заполненные в установленном порядке, за квартал года, предшествующий кварталу подачи документов на получение субсидии (по формам федерального статистического наблюдения 4 ФСС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или N П-4, ПМ, заверенным в органах статистики, а в случае их отсутствия представляется копия отчета по начисленным и уплаченным страховым взносам в один из государственных внебюджетных фондов), - кроме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В случае отсутствия работников участник отбора представляет справку государственного учреждения - Калужского регионального отделения Фонда социального страхования Российской Федерации о том, что получатель не зарегистрирован в региональном отделении в качестве страхователя-работодателя,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29.12.2006 N 255-ФЗ "Об обязательном социальном страховании на случай временной нетрудоспособности и в связи с материнством" не вступал;</w:t>
      </w:r>
    </w:p>
    <w:p>
      <w:pPr>
        <w:pStyle w:val="Normal"/>
        <w:widowControl w:val="false"/>
        <w:spacing w:lineRule="auto" w:line="240" w:before="160" w:after="0"/>
        <w:ind w:firstLine="540"/>
        <w:jc w:val="both"/>
        <w:rPr/>
      </w:pPr>
      <w:r>
        <w:rPr>
          <w:rFonts w:cs="Arial CYR" w:ascii="Arial CYR" w:hAnsi="Arial CYR"/>
          <w:sz w:val="16"/>
          <w:szCs w:val="16"/>
        </w:rPr>
        <w:t>- справку участника отбора, подтверждающую неполучение из бюджета муниципального образования "Город Калуга" средств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 в соответствии с пунктом 2.2.10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выписку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 участника отбора, подтверждающую отсутствие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Размер субсидии (подпункты 3.1.1 - 3.1.2 пункта 3.1 Положения), предоставляемой участнику отбора, рассчитывается по формуле: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Рс = V x 50 / 100,</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где Рс - размер субсидии, предоставляемой участнику отбора;</w:t>
      </w:r>
    </w:p>
    <w:p>
      <w:pPr>
        <w:pStyle w:val="Normal"/>
        <w:widowControl w:val="false"/>
        <w:spacing w:lineRule="auto" w:line="240" w:before="160" w:after="0"/>
        <w:ind w:firstLine="540"/>
        <w:jc w:val="both"/>
        <w:rPr/>
      </w:pPr>
      <w:r>
        <w:rPr>
          <w:rFonts w:cs="Arial CYR" w:ascii="Arial CYR" w:hAnsi="Arial CYR"/>
          <w:sz w:val="16"/>
          <w:szCs w:val="16"/>
        </w:rPr>
        <w:t>V - затраты на проведение мероприятий, указанных в подпунктах 3.1.1 - 3.1.2 пункта 3.1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3.7.2. Для получения субсидий на компенсацию части затрат на проведение агрохимического обследования почв (подпункт 3.1.3 пункта 3.1 настоящего Положения) участники отбора представляют в Управление следующие документы: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предложение (заявку) на предоставление субсидии в текущем году в произвольной форме;</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договоров на выполнение работ по агрохимическому обследованию почв;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актов приемки на выполнение работ по агрохимическому обследованию почв;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платежных документов, подтверждающих осуществление произведенных затрат за выполненные работы по агрохимическому обследованию почв;</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документы, подтверждающие размер среднемесячной заработной платы работников, заполненные в установленном порядке, за квартал года, предшествующий кварталу подачи документов на получение субсидии (по формам федерального статистического наблюдения 4 ФСС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или N П-4, ПМ, заверенным в органах статистики, а в случае их отсутствия представляется копия отчета по начисленным и уплаченным страховым взносам в один из государственных внебюджетных фондов), - кроме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В случае отсутствия работников участник отбора представляет справку государственного учреждения - Калужского регионального отделения Фонда социального страхования Российской Федерации о том, что участник отбора не зарегистрирован в региональном отделении в качестве страхователя-работодателя,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29.12.2006 N 255-ФЗ "Об обязательном социальном страховании на случай временной нетрудоспособности и в связи с материнством" не вступал;</w:t>
      </w:r>
    </w:p>
    <w:p>
      <w:pPr>
        <w:pStyle w:val="Normal"/>
        <w:widowControl w:val="false"/>
        <w:spacing w:lineRule="auto" w:line="240" w:before="160" w:after="0"/>
        <w:ind w:firstLine="540"/>
        <w:jc w:val="both"/>
        <w:rPr/>
      </w:pPr>
      <w:r>
        <w:rPr>
          <w:rFonts w:cs="Arial CYR" w:ascii="Arial CYR" w:hAnsi="Arial CYR"/>
          <w:sz w:val="16"/>
          <w:szCs w:val="16"/>
        </w:rPr>
        <w:t>- справку участника отбора, подтверждающую неполучение из бюджета муниципального образования "Город Калуга" средств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 в соответствии с пунктом 2.2.10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выписку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 участника отбора, подтверждающую отсутствие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Размер субсидии (подпункт 3.1.3 пункта 3.1 настоящего Положения), предоставляемой участнику отбора, рассчитывается по формуле: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Рс = V x 90 / 100,</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где Рс - размер субсидии, предоставляемой участнику отбора;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V - затраты на проведение агрохимического обследования почв.</w:t>
      </w:r>
    </w:p>
    <w:p>
      <w:pPr>
        <w:pStyle w:val="Normal"/>
        <w:widowControl w:val="false"/>
        <w:spacing w:lineRule="auto" w:line="240" w:before="160" w:after="0"/>
        <w:ind w:firstLine="540"/>
        <w:jc w:val="both"/>
        <w:rPr/>
      </w:pPr>
      <w:r>
        <w:rPr>
          <w:rFonts w:cs="Arial CYR" w:ascii="Arial CYR" w:hAnsi="Arial CYR"/>
          <w:sz w:val="16"/>
          <w:szCs w:val="16"/>
        </w:rPr>
        <w:t>3.7.3. Для получения субсидий на оказание несвязанной поддержки сельхозтоваропроизводителей в отрасли растениеводства (подпункт 3.1.4 пункта 3.1 настоящего Положения) участники отбора представляют в Управление следующие документы: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предложение (заявку) на предоставление субсидии в текущем году в произвольной форме;</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справку-расчет на получение субсидий по форме, утвержденной приказом Управления;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формы федерального государственного статистического наблюдения N 29-СХ "Сведения о сборе урожая сельскохозяйственных культур" за текущий и отчетный годы или N 2-фермер "Сведения о сборе урожая сельскохозяйственных культур" за текущий и отчетный годы;</w:t>
      </w:r>
    </w:p>
    <w:p>
      <w:pPr>
        <w:pStyle w:val="Normal"/>
        <w:widowControl w:val="false"/>
        <w:spacing w:lineRule="auto" w:line="240" w:before="160" w:after="0"/>
        <w:ind w:firstLine="540"/>
        <w:jc w:val="both"/>
        <w:rPr/>
      </w:pPr>
      <w:r>
        <w:rPr>
          <w:rFonts w:cs="Arial CYR" w:ascii="Arial CYR" w:hAnsi="Arial CYR"/>
          <w:sz w:val="16"/>
          <w:szCs w:val="16"/>
        </w:rPr>
        <w:t>- копия договора аренды земли представляется в случае, указанном в подпункте 2.2.5.7 пункта 2.2.5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документы, подтверждающие размер среднемесячной заработной платы работников, заполненные в установленном порядке, за квартал года, предшествующий кварталу подачи документов на получение субсидии (по формам федерального статистического наблюдения 4 ФСС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или N П-4, ПМ, заверенным в органах статистики, а в случае их отсутствия представляется копия отчета по начисленным и уплаченным страховым взносам в один из государственных внебюджетных фондов), - кроме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В случае отсутствия работников участник отбора представляет справку государственного учреждения - Калужского регионального отделения Фонда социального страхования Российской Федерации о том, что участник отбора не зарегистрирован в региональном отделении в качестве страхователя-работодателя,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29.12.2006 N 255-ФЗ "Об обязательном социальном страховании на случай временной нетрудоспособности и в связи с материнством" не вступал;</w:t>
      </w:r>
    </w:p>
    <w:p>
      <w:pPr>
        <w:pStyle w:val="Normal"/>
        <w:widowControl w:val="false"/>
        <w:spacing w:lineRule="auto" w:line="240" w:before="160" w:after="0"/>
        <w:ind w:firstLine="540"/>
        <w:jc w:val="both"/>
        <w:rPr/>
      </w:pPr>
      <w:r>
        <w:rPr>
          <w:rFonts w:cs="Arial CYR" w:ascii="Arial CYR" w:hAnsi="Arial CYR"/>
          <w:sz w:val="16"/>
          <w:szCs w:val="16"/>
        </w:rPr>
        <w:t>- справку участника отбора, подтверждающую неполучение из бюджета муниципального образования "Город Калуга" средств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 в соответствии с пунктом 2.2.10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выписку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 участника отбора, подтверждающую отсутствие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Размер субсидии (подпункт 3.1.4 пункта 3.1 настоящего Положения), предоставляемой участнику отбора, рассчитывается по формуле: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Рс = (Skk x PPkk) + (Szb x PPzb) + (Sk x PPk) + (So x PPo),</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где Рс - размер субсидии, предоставляемой участнику отбора;</w:t>
      </w:r>
    </w:p>
    <w:p>
      <w:pPr>
        <w:pStyle w:val="Normal"/>
        <w:widowControl w:val="false"/>
        <w:spacing w:lineRule="auto" w:line="240" w:before="160" w:after="0"/>
        <w:ind w:firstLine="540"/>
        <w:jc w:val="both"/>
        <w:rPr/>
      </w:pPr>
      <w:r>
        <w:rPr>
          <w:rFonts w:cs="Arial CYR" w:ascii="Arial CYR" w:hAnsi="Arial CYR"/>
          <w:sz w:val="16"/>
          <w:szCs w:val="16"/>
        </w:rPr>
        <w:t>Skk - ставка субсидии, предоставляемой участнику отбора на поддержку в отрасли производства кормовых культур (за исключением многолетних трав прошлых лет), согласно приложению к настоящему Положению;</w:t>
      </w:r>
    </w:p>
    <w:p>
      <w:pPr>
        <w:pStyle w:val="Normal"/>
        <w:widowControl w:val="false"/>
        <w:spacing w:lineRule="auto" w:line="240" w:before="160" w:after="0"/>
        <w:ind w:firstLine="540"/>
        <w:jc w:val="both"/>
        <w:rPr/>
      </w:pPr>
      <w:r>
        <w:rPr>
          <w:rFonts w:cs="Arial CYR" w:ascii="Arial CYR" w:hAnsi="Arial CYR"/>
          <w:sz w:val="16"/>
          <w:szCs w:val="16"/>
        </w:rPr>
        <w:t>Szb - ставка субсидии, предоставляемой участнику отбора на поддержку в отрасли производства зерновых и зернобобовых культур, согласно приложению к настоящему Положению;</w:t>
      </w:r>
    </w:p>
    <w:p>
      <w:pPr>
        <w:pStyle w:val="Normal"/>
        <w:widowControl w:val="false"/>
        <w:spacing w:lineRule="auto" w:line="240" w:before="160" w:after="0"/>
        <w:ind w:firstLine="540"/>
        <w:jc w:val="both"/>
        <w:rPr/>
      </w:pPr>
      <w:r>
        <w:rPr>
          <w:rFonts w:cs="Arial CYR" w:ascii="Arial CYR" w:hAnsi="Arial CYR"/>
          <w:sz w:val="16"/>
          <w:szCs w:val="16"/>
        </w:rPr>
        <w:t>Sk - ставка субсидии, предоставляемой участнику отбора на поддержку в отрасли производства картофеля, согласно приложению к настоящему Положению;</w:t>
      </w:r>
    </w:p>
    <w:p>
      <w:pPr>
        <w:pStyle w:val="Normal"/>
        <w:widowControl w:val="false"/>
        <w:spacing w:lineRule="auto" w:line="240" w:before="160" w:after="0"/>
        <w:ind w:firstLine="540"/>
        <w:jc w:val="both"/>
        <w:rPr/>
      </w:pPr>
      <w:r>
        <w:rPr>
          <w:rFonts w:cs="Arial CYR" w:ascii="Arial CYR" w:hAnsi="Arial CYR"/>
          <w:sz w:val="16"/>
          <w:szCs w:val="16"/>
        </w:rPr>
        <w:t>So - ставка субсидии, предоставляемой участнику отбора на поддержку в отрасли производства овощей, согласно приложению к настоящему Положению.</w:t>
      </w:r>
    </w:p>
    <w:p>
      <w:pPr>
        <w:pStyle w:val="Normal"/>
        <w:widowControl w:val="false"/>
        <w:spacing w:lineRule="auto" w:line="240" w:before="160" w:after="0"/>
        <w:ind w:firstLine="540"/>
        <w:jc w:val="both"/>
        <w:rPr/>
      </w:pPr>
      <w:r>
        <w:rPr>
          <w:rFonts w:cs="Arial CYR" w:ascii="Arial CYR" w:hAnsi="Arial CYR"/>
          <w:sz w:val="16"/>
          <w:szCs w:val="16"/>
        </w:rPr>
        <w:t>PPkk, PPzb, PPk, PPo - посевная площадь, занятая кормовыми, зерновыми и зернобобовыми сельскохозяйственными культурами, картофелем, овощами, отраженная в форме федерального государственного статистического наблюдения N 29-СХ "Сведения о сборе урожая сельскохозяйственных культур по состоянию на 1 ноября (20 ноября) текущего года со всех земель" или N 2-фермер "Сведения о сборе урожая сельскохозяйственных культур по состоянию на 1 октября, 1 ноября (20 ноября) текущего года", представленной участником отбора в соответствии с подпунктом 3.7.3 пункта 3.7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3.7.4. Для получения субсидий на приобретение элитных семян участники отбора представляют в Управление следующие документы: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предложение (заявку) на предоставление субсидии в текущем году в произвольной форме;</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справку-расчет на получение субсидий по форме, утвержденной приказом Управления;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договоров на приобретение элитных семян сельскохозяйственных растений, счетов-фактур, накладных, сертификатов соответствия на семена, платежных документов, подтверждающих оплату элитных семян, включая авансовые платежи;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документы, подтверждающие размер среднемесячной заработной платы работников, заполненные в установленном порядке, за квартал года, предшествующий кварталу подачи документов на получение субсидии (по формам федерального статистического наблюдения 4 ФСС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или N П-4, ПМ, заверенным в органах статистики, а в случае их отсутствия представляется копия отчета по начисленным и уплаченным страховым взносам в один из государственных внебюджетных фондов), - кроме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В случае отсутствия работников участник отбора представляет справку государственного учреждения - Калужского регионального отделения Фонда социального страхования Российской Федерации о том, что участник отбора не зарегистрирован в региональном отделении в качестве страхователя-работодателя,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29.12.2006 N 255-ФЗ "Об обязательном социальном страховании на случай временной нетрудоспособности и в связи с материнством" не вступал;</w:t>
      </w:r>
    </w:p>
    <w:p>
      <w:pPr>
        <w:pStyle w:val="Normal"/>
        <w:widowControl w:val="false"/>
        <w:spacing w:lineRule="auto" w:line="240" w:before="160" w:after="0"/>
        <w:ind w:firstLine="540"/>
        <w:jc w:val="both"/>
        <w:rPr/>
      </w:pPr>
      <w:r>
        <w:rPr>
          <w:rFonts w:cs="Arial CYR" w:ascii="Arial CYR" w:hAnsi="Arial CYR"/>
          <w:sz w:val="16"/>
          <w:szCs w:val="16"/>
        </w:rPr>
        <w:t>- справку участника отбора, подтверждающую неполучение из бюджета муниципального образования "Город Калуга" средств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 в соответствии с пунктом 2.2.10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выписку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 участника отбора, подтверждающую отсутствие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Размер субсидии (подпункт 3.1.5 пункта 3.1 настоящего Положения), предоставляемой участнику отбора, рассчитывается по формуле: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Рс = V x S,</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где Рс - размер субсидии, предоставляемой участнику отбора;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V - количество закупленных элитных семян сельскохозяйственных культур;</w:t>
      </w:r>
    </w:p>
    <w:p>
      <w:pPr>
        <w:pStyle w:val="Normal"/>
        <w:widowControl w:val="false"/>
        <w:spacing w:lineRule="auto" w:line="240" w:before="160" w:after="0"/>
        <w:ind w:firstLine="540"/>
        <w:jc w:val="both"/>
        <w:rPr/>
      </w:pPr>
      <w:r>
        <w:rPr>
          <w:rFonts w:cs="Arial CYR" w:ascii="Arial CYR" w:hAnsi="Arial CYR"/>
          <w:sz w:val="16"/>
          <w:szCs w:val="16"/>
        </w:rPr>
        <w:t>S - ставка субсидий согласно приложению к настоящему Положению.</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3.7.5. Для получения субсидий на компенсацию части затрат на техническую модернизацию сельскохозяйственного производства в отрасли растениеводства (покупку сельскохозяйственной техники) участники отбора представляют в Управление следующие документы: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предложение (заявку) на предоставление субсидии в текущем году в произвольной форме;</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копии договоров на приобретение сельскохозяйственной техники и оборудования, счетов-фактур, накладных, платежных документов, подтверждающих оплату сельскохозяйственной техники и оборудования, включая авансовые платежи, паспорта самоходной машины;</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документы, подтверждающие размер среднемесячной заработной платы работников, заполненные в установленном порядке, за квартал года, предшествующий кварталу подачи документов на получение субсидии (по формам федерального статистического наблюдения 4 ФСС "Расчет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или N П-4, ПМ, заверенным в органах статистики, а в случае их отсутствия представляется копия отчета по начисленным и уплаченным страховым взносам в один из государственных внебюджетных фондов), - кроме участников отбора, не являющихся работодателями.</w:t>
      </w:r>
    </w:p>
    <w:p>
      <w:pPr>
        <w:pStyle w:val="Normal"/>
        <w:widowControl w:val="false"/>
        <w:spacing w:lineRule="auto" w:line="240" w:before="160" w:after="0"/>
        <w:ind w:firstLine="540"/>
        <w:jc w:val="both"/>
        <w:rPr/>
      </w:pPr>
      <w:r>
        <w:rPr>
          <w:rFonts w:cs="Arial CYR" w:ascii="Arial CYR" w:hAnsi="Arial CYR"/>
          <w:sz w:val="16"/>
          <w:szCs w:val="16"/>
        </w:rPr>
        <w:t>В случае отсутствия работников участник отбора представляет справку государственного учреждения - Калужского регионального отделения Фонда социального страхования Российской Федерации о том, что участник отбора не зарегистрирован в региональном отделении в качестве страхователя-работодателя, не осуществляет платежи на работников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законом от 29.12.2006 N 255-ФЗ "Об обязательном социальном страховании на случай временной нетрудоспособности и в связи с материнством" не вступал;</w:t>
      </w:r>
    </w:p>
    <w:p>
      <w:pPr>
        <w:pStyle w:val="Normal"/>
        <w:widowControl w:val="false"/>
        <w:spacing w:lineRule="auto" w:line="240" w:before="160" w:after="0"/>
        <w:ind w:firstLine="540"/>
        <w:jc w:val="both"/>
        <w:rPr/>
      </w:pPr>
      <w:r>
        <w:rPr>
          <w:rFonts w:cs="Arial CYR" w:ascii="Arial CYR" w:hAnsi="Arial CYR"/>
          <w:sz w:val="16"/>
          <w:szCs w:val="16"/>
        </w:rPr>
        <w:t>- справку участника отбора, подтверждающую неполучение из бюджета муниципального образования "Город Калуга" средств в соответствии с иными нормативными правовыми актами муниципального образования "Город Калуга" на цель, указанную в пункте 1.2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справку-расчет на получение субсидий по форме, утвержденной приказом Управления;</w:t>
      </w:r>
    </w:p>
    <w:p>
      <w:pPr>
        <w:pStyle w:val="Normal"/>
        <w:widowControl w:val="false"/>
        <w:spacing w:lineRule="auto" w:line="240" w:before="160" w:after="0"/>
        <w:ind w:firstLine="540"/>
        <w:jc w:val="both"/>
        <w:rPr/>
      </w:pPr>
      <w:r>
        <w:rPr>
          <w:rFonts w:cs="Arial CYR" w:ascii="Arial CYR" w:hAnsi="Arial CYR"/>
          <w:sz w:val="16"/>
          <w:szCs w:val="16"/>
        </w:rPr>
        <w:t>- документ, подтверждающий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договора о предоставлении субсидии, в соответствии с пунктом 2.2.10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выписку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справку участника отбора, подтверждающую отсутствие просроченной задолженности по возврату в бюджет муниципального образования "Город Калуга"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муниципального образования "Город Калуга".</w:t>
      </w:r>
    </w:p>
    <w:p>
      <w:pPr>
        <w:pStyle w:val="Normal"/>
        <w:widowControl w:val="false"/>
        <w:spacing w:lineRule="auto" w:line="240" w:before="160" w:after="0"/>
        <w:ind w:firstLine="540"/>
        <w:jc w:val="both"/>
        <w:rPr/>
      </w:pPr>
      <w:r>
        <w:rPr>
          <w:rFonts w:cs="Arial CYR" w:ascii="Arial CYR" w:hAnsi="Arial CYR"/>
          <w:sz w:val="16"/>
          <w:szCs w:val="16"/>
        </w:rPr>
        <w:t>Размер субсидии (подпункт 3.1.6 пункта 3.1 настоящего Положения), предоставляемой участнику отбора, рассчитывается по формуле: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Рс = V x S / 100,</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где Рс - размер субсидии, предоставляемой участнику отбора;</w:t>
      </w:r>
    </w:p>
    <w:p>
      <w:pPr>
        <w:pStyle w:val="Normal"/>
        <w:widowControl w:val="false"/>
        <w:spacing w:lineRule="auto" w:line="240" w:before="160" w:after="0"/>
        <w:ind w:firstLine="540"/>
        <w:jc w:val="both"/>
        <w:rPr/>
      </w:pPr>
      <w:r>
        <w:rPr>
          <w:rFonts w:cs="Arial CYR" w:ascii="Arial CYR" w:hAnsi="Arial CYR"/>
          <w:sz w:val="16"/>
          <w:szCs w:val="16"/>
        </w:rPr>
        <w:t>V - затраты на техническую модернизацию сельскохозяйственного производства в отрасли растениеводства (покупку сельскохозяйственной техники и оборудования, указанных в пункте 3.6 настоящего Положения);</w:t>
      </w:r>
    </w:p>
    <w:p>
      <w:pPr>
        <w:pStyle w:val="Normal"/>
        <w:widowControl w:val="false"/>
        <w:spacing w:lineRule="auto" w:line="240" w:before="160" w:after="0"/>
        <w:ind w:firstLine="540"/>
        <w:jc w:val="both"/>
        <w:rPr/>
      </w:pPr>
      <w:r>
        <w:rPr>
          <w:rFonts w:cs="Arial CYR" w:ascii="Arial CYR" w:hAnsi="Arial CYR"/>
          <w:sz w:val="16"/>
          <w:szCs w:val="16"/>
        </w:rPr>
        <w:t>S - процент компенсации части затрат согласно приложению к настоящему Положению.</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Участники отбора несут ответственность за достоверность данных, представляемых ими в Управление для получения субсидии, в соответствии с законодательством Российской Федерации и законодательством Калужской отрасли.</w:t>
      </w:r>
    </w:p>
    <w:p>
      <w:pPr>
        <w:pStyle w:val="Normal"/>
        <w:widowControl w:val="false"/>
        <w:spacing w:lineRule="auto" w:line="240" w:before="160" w:after="0"/>
        <w:ind w:firstLine="540"/>
        <w:jc w:val="both"/>
        <w:rPr/>
      </w:pPr>
      <w:r>
        <w:rPr>
          <w:rFonts w:cs="Arial CYR" w:ascii="Arial CYR" w:hAnsi="Arial CYR"/>
          <w:sz w:val="16"/>
          <w:szCs w:val="16"/>
        </w:rPr>
        <w:t>3.8. В случае если суммарный объем субсидий, рассчитанный в соответствии с подпунктами 3.1.4 - 3.1.6 пункта 3.1 настоящего Положения, больше объема средств, предусмотренных Подпрограммой, объем субсидий, предоставляемый участникам отбора, определяется в соответствии с решением комиссии исходя из предусмотренных на данные цели бюджетных обязательств в следующем порядке:</w:t>
      </w:r>
    </w:p>
    <w:p>
      <w:pPr>
        <w:pStyle w:val="Normal"/>
        <w:widowControl w:val="false"/>
        <w:spacing w:lineRule="auto" w:line="240" w:before="160" w:after="0"/>
        <w:ind w:firstLine="540"/>
        <w:jc w:val="both"/>
        <w:rPr/>
      </w:pPr>
      <w:r>
        <w:rPr>
          <w:rFonts w:cs="Arial CYR" w:ascii="Arial CYR" w:hAnsi="Arial CYR"/>
          <w:sz w:val="16"/>
          <w:szCs w:val="16"/>
        </w:rPr>
        <w:t>- по мероприятию, предусмотренному подпунктом 3.1.4 пункта 3.1 Положения, бюджетные средства рассчитываются пропорционально количеству гектаров посевных площадей и ставок субсидий;</w:t>
      </w:r>
    </w:p>
    <w:p>
      <w:pPr>
        <w:pStyle w:val="Normal"/>
        <w:widowControl w:val="false"/>
        <w:spacing w:lineRule="auto" w:line="240" w:before="160" w:after="0"/>
        <w:ind w:firstLine="540"/>
        <w:jc w:val="both"/>
        <w:rPr/>
      </w:pPr>
      <w:r>
        <w:rPr>
          <w:rFonts w:cs="Arial CYR" w:ascii="Arial CYR" w:hAnsi="Arial CYR"/>
          <w:sz w:val="16"/>
          <w:szCs w:val="16"/>
        </w:rPr>
        <w:t>- по мероприятию, предусмотренному подпунктом 3.1.5 пункта 3.1 Положения, бюджетные средства рассчитываются пропорционально количеству приобретенных элитных семян (тонн) и ставок субсидий;</w:t>
      </w:r>
    </w:p>
    <w:p>
      <w:pPr>
        <w:pStyle w:val="Normal"/>
        <w:widowControl w:val="false"/>
        <w:spacing w:lineRule="auto" w:line="240" w:before="160" w:after="0"/>
        <w:ind w:firstLine="540"/>
        <w:jc w:val="both"/>
        <w:rPr/>
      </w:pPr>
      <w:r>
        <w:rPr>
          <w:rFonts w:cs="Arial CYR" w:ascii="Arial CYR" w:hAnsi="Arial CYR"/>
          <w:sz w:val="16"/>
          <w:szCs w:val="16"/>
        </w:rPr>
        <w:t>- по мероприятию, предусмотренному подпунктом 3.1.6 пункта 3.1 Положения, бюджетные средства рассчитываются пропорционально рассчитанным объемам субсидий и ставок субсидий.</w:t>
      </w:r>
    </w:p>
    <w:p>
      <w:pPr>
        <w:pStyle w:val="Normal"/>
        <w:widowControl w:val="false"/>
        <w:spacing w:lineRule="auto" w:line="240" w:before="160" w:after="0"/>
        <w:ind w:firstLine="540"/>
        <w:jc w:val="both"/>
        <w:rPr/>
      </w:pPr>
      <w:r>
        <w:rPr>
          <w:rFonts w:cs="Arial CYR" w:ascii="Arial CYR" w:hAnsi="Arial CYR"/>
          <w:sz w:val="16"/>
          <w:szCs w:val="16"/>
        </w:rPr>
        <w:t>3.9. Порядок и сроки рассмотрения документов указаны в пункте 2.2.8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В случае если документ не представлен заявителем по собственной инициативе, Управление делает запросы в уполномоченные органы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 предоставлении: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3.9.1. Документа, подтверждающего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3.9.2. Выписки из Единого государственного реестра юридических лиц или Единого государственного реестра индивидуальных предпринимателей.</w:t>
      </w:r>
    </w:p>
    <w:p>
      <w:pPr>
        <w:pStyle w:val="Normal"/>
        <w:widowControl w:val="false"/>
        <w:spacing w:lineRule="auto" w:line="240" w:before="160" w:after="0"/>
        <w:ind w:firstLine="540"/>
        <w:jc w:val="both"/>
        <w:rPr/>
      </w:pPr>
      <w:r>
        <w:rPr>
          <w:rFonts w:cs="Arial CYR" w:ascii="Arial CYR" w:hAnsi="Arial CYR"/>
          <w:sz w:val="16"/>
          <w:szCs w:val="16"/>
        </w:rPr>
        <w:t>Управление проверяет участника отбора на соответствие требованиям, установленным в подпункте 2.2.5.3 пункта 2.2.5 настоящего Положения, на основании сведений Единого государственного реестра юридических лиц или Единого государственного реестра индивидуальных предпринимателей, на основании сведений Единого федерального реестра сведений о банкротстве и на основании сведений банка данных исполнительных производств, опубликованных на официальном интернет-сайте Федеральной службы судебных приставов.</w:t>
      </w:r>
    </w:p>
    <w:p>
      <w:pPr>
        <w:pStyle w:val="Normal"/>
        <w:widowControl w:val="false"/>
        <w:spacing w:lineRule="auto" w:line="240" w:before="160" w:after="0"/>
        <w:ind w:firstLine="540"/>
        <w:jc w:val="both"/>
        <w:rPr/>
      </w:pPr>
      <w:r>
        <w:rPr>
          <w:rFonts w:cs="Arial CYR" w:ascii="Arial CYR" w:hAnsi="Arial CYR"/>
          <w:sz w:val="16"/>
          <w:szCs w:val="16"/>
        </w:rPr>
        <w:t>Управление проверяет участника отбора на соответствие требованиям, установленным в подпункте 2.2.5.4 пункта 2.2.5 настоящего Положения, на основании сведений Единого государственного реестра юридических лиц.</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3.10. Основаниями для отказа участнику отбора субсидии в предоставлении субсидии являются:</w:t>
      </w:r>
    </w:p>
    <w:p>
      <w:pPr>
        <w:pStyle w:val="Normal"/>
        <w:widowControl w:val="false"/>
        <w:spacing w:lineRule="auto" w:line="240" w:before="160" w:after="0"/>
        <w:ind w:firstLine="540"/>
        <w:jc w:val="both"/>
        <w:rPr/>
      </w:pPr>
      <w:r>
        <w:rPr>
          <w:rFonts w:cs="Arial CYR" w:ascii="Arial CYR" w:hAnsi="Arial CYR"/>
          <w:sz w:val="16"/>
          <w:szCs w:val="16"/>
        </w:rPr>
        <w:t>- несоответствие участника отбора субсидии требованиям, определенным пунктом 2.2.5 настоящего Положения, или непредставление (представление не в полном объеме) документов, указанных в подпунктах 3.7.1 - 3.7.5 пункта 3.7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 недостоверность представленной участником отбора субсидии информации.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Отказ в предоставлении субсидий направляется Управлением участнику отбора в письменном виде в течение пяти рабочих дней с момента подписания протокола заседания комиссии с указанием причин отказа.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Отказ в предоставлении субсидий обжалуется в порядке, установленном законодательством Российской Федерации.</w:t>
      </w:r>
    </w:p>
    <w:p>
      <w:pPr>
        <w:pStyle w:val="Normal"/>
        <w:widowControl w:val="false"/>
        <w:spacing w:lineRule="auto" w:line="240" w:before="160" w:after="0"/>
        <w:ind w:firstLine="540"/>
        <w:jc w:val="both"/>
        <w:rPr/>
      </w:pPr>
      <w:r>
        <w:rPr>
          <w:rFonts w:cs="Arial CYR" w:ascii="Arial CYR" w:hAnsi="Arial CYR"/>
          <w:sz w:val="16"/>
          <w:szCs w:val="16"/>
        </w:rPr>
        <w:t>3.11. Порядок и сроки возврата субсидий в бюджет муниципального образования "Город Калуга" в случае нарушения условий их предоставления указаны в пунктах 5.2, 5.3 настоящего Положения.</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3.12. Результатом предоставленных субсидий является компенсация части затрат, произведенных в текущем финансовом году, направленных на известкование кислых почв, мелиорацию земель (проведение культуртехнических мероприятий), агрохимическое обследование почв, оказание несвязанной поддержки сельхозтоваропроизводителей в отрасли растениеводства, приобретение элитных семян, техническую модернизацию сельскохозяйственного производства в отрасли растениеводства (приобретение сельскохозяйственной техники).</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3.13. Показатели достижения значений результатов и показателей (показателей результативности) устанавливаются Управлением в договоре о предоставлении субсидии.</w:t>
      </w:r>
    </w:p>
    <w:p>
      <w:pPr>
        <w:pStyle w:val="Normal"/>
        <w:widowControl w:val="false"/>
        <w:spacing w:lineRule="auto" w:line="240" w:before="0" w:after="0"/>
        <w:jc w:val="both"/>
        <w:rPr/>
      </w:pPr>
      <w:r>
        <w:rPr>
          <w:rFonts w:cs="Arial CYR" w:ascii="Arial CYR" w:hAnsi="Arial CYR"/>
          <w:sz w:val="16"/>
          <w:szCs w:val="16"/>
        </w:rPr>
        <w:t>(п. 3.13 в ред. Постановления Городской Управы г. Калуги от 17.02.2022 N 64-п)</w:t>
      </w:r>
    </w:p>
    <w:p>
      <w:pPr>
        <w:pStyle w:val="Normal"/>
        <w:widowControl w:val="false"/>
        <w:spacing w:lineRule="auto" w:line="240" w:before="160" w:after="0"/>
        <w:ind w:firstLine="540"/>
        <w:jc w:val="both"/>
        <w:rPr/>
      </w:pPr>
      <w:r>
        <w:rPr>
          <w:rFonts w:cs="Arial CYR" w:ascii="Arial CYR" w:hAnsi="Arial CYR"/>
          <w:sz w:val="16"/>
          <w:szCs w:val="16"/>
        </w:rPr>
        <w:t>3.14. В случае уменьшения Управлению ранее доведенных лимитов бюджетных обязательств, указанных в подпункте 1.3 настоящего Положения, приводящего к невозможности предоставления субсидии в размере, определенном в договоре о предоставлении субсидии,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условиям.</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3.15. Перечисление субсидии осуществляется Управлением после заключения договора о предоставлении субсидий не позднее десятого рабочего дня после принятия комиссией решения о предоставлении субсидии на расчетный счет получателя, открытый в учреждениях Центрального банка Российской Федерации или кредитных организациях, указанный в договоре о предоставлении субсидии.</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4. Требования к отчетности</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rFonts w:ascii="Arial CYR" w:hAnsi="Arial CYR" w:cs="Arial CYR"/>
          <w:sz w:val="16"/>
          <w:szCs w:val="16"/>
        </w:rPr>
      </w:pPr>
      <w:r>
        <w:rPr>
          <w:rFonts w:cs="Arial CYR" w:ascii="Arial CYR" w:hAnsi="Arial CYR"/>
          <w:sz w:val="16"/>
          <w:szCs w:val="16"/>
        </w:rPr>
        <w:t>4.1. Управление устанавливает в договоре о предоставлении субсидии порядок, сроки и формы представления получателем отчетности о достижении показателей результативности (но не реже одного раза в квартал), установленных в договоре о предоставлении субсидии, а также иных отчетов, определенных договором о предоставлении субсидии.</w:t>
      </w:r>
    </w:p>
    <w:p>
      <w:pPr>
        <w:pStyle w:val="Normal"/>
        <w:widowControl w:val="false"/>
        <w:spacing w:lineRule="auto" w:line="240" w:before="0" w:after="0"/>
        <w:jc w:val="both"/>
        <w:rPr/>
      </w:pPr>
      <w:r>
        <w:rPr>
          <w:rFonts w:cs="Arial CYR" w:ascii="Arial CYR" w:hAnsi="Arial CYR"/>
          <w:sz w:val="16"/>
          <w:szCs w:val="16"/>
        </w:rPr>
        <w:t>(в ред. Постановления Городской Управы г. Калуги от 17.02.2022 N 64-п)</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5. Требования об осуществлении контроля (мониторинга)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за соблюдением условий и порядка предоставления субсидий</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и ответственности за их нарушение</w:t>
      </w:r>
    </w:p>
    <w:p>
      <w:pPr>
        <w:pStyle w:val="Normal"/>
        <w:widowControl w:val="false"/>
        <w:spacing w:lineRule="auto" w:line="240" w:before="0" w:after="0"/>
        <w:jc w:val="center"/>
        <w:rPr/>
      </w:pPr>
      <w:r>
        <w:rPr>
          <w:rFonts w:cs="Arial CYR" w:ascii="Arial CYR" w:hAnsi="Arial CYR"/>
          <w:sz w:val="16"/>
          <w:szCs w:val="16"/>
        </w:rPr>
        <w:t>(в ред. Постановления Городской Управы г. Калуги</w:t>
      </w:r>
    </w:p>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от 02.08.2022 N 291-п)</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ind w:firstLine="540"/>
        <w:jc w:val="both"/>
        <w:rPr/>
      </w:pPr>
      <w:r>
        <w:rPr>
          <w:rFonts w:cs="Arial CYR" w:ascii="Arial CYR" w:hAnsi="Arial CYR"/>
          <w:sz w:val="16"/>
          <w:szCs w:val="16"/>
        </w:rPr>
        <w:t>5.1. Управление, предоставившее субсидию, и орган муниципального финансового контроля осуществляют обязательную проверку соблюдения условий и порядка предоставления субсидий получателям субсидий в соответствии со статьями 268.1 и 269.2 Бюджетного кодекса Российской Федерации; проведение мониторинга достижения результатов предоставления субсидий исходя из достижения значений результатов (показателей результативности) предоставления субсидий, определенных договором о предоставлении субсидий,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установленным в договоре о предоставлении субсидии.</w:t>
      </w:r>
    </w:p>
    <w:p>
      <w:pPr>
        <w:pStyle w:val="Normal"/>
        <w:widowControl w:val="false"/>
        <w:spacing w:lineRule="auto" w:line="240" w:before="0" w:after="0"/>
        <w:jc w:val="both"/>
        <w:rPr/>
      </w:pPr>
      <w:r>
        <w:rPr>
          <w:rFonts w:cs="Arial CYR" w:ascii="Arial CYR" w:hAnsi="Arial CYR"/>
          <w:sz w:val="16"/>
          <w:szCs w:val="16"/>
        </w:rPr>
        <w:t>(п. 5.1 в ред. Постановления Городской Управы г. Калуги от 02.08.2022 N 291-п)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5.2. В случае нарушения получателем субсидий условий и порядка предоставления субсидий, установленных при их предоставлении, выявленного по фактам проверок, проведенных Управлением, предоставившим субсидию, и органом муниципального финансового контроля, получатель в срок не позднее 30 дней со дня выявления указанных нарушений осуществляет возврат субсидии путем перечисления денежных средств в бюджет муниципального образования "Город Калуга".</w:t>
      </w:r>
    </w:p>
    <w:p>
      <w:pPr>
        <w:pStyle w:val="Normal"/>
        <w:widowControl w:val="false"/>
        <w:spacing w:lineRule="auto" w:line="240" w:before="0" w:after="0"/>
        <w:jc w:val="both"/>
        <w:rPr/>
      </w:pPr>
      <w:r>
        <w:rPr>
          <w:rFonts w:cs="Arial CYR" w:ascii="Arial CYR" w:hAnsi="Arial CYR"/>
          <w:sz w:val="16"/>
          <w:szCs w:val="16"/>
        </w:rPr>
        <w:t>(п. 5.2 в ред. Постановления Городской Управы г. Калуги от 02.08.2022 N 291-п)</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5.3. В случае недостижения получателем в отчетном финансовом году показателей результативности, указанных в договоре о предоставлении субсидии, получатель в срок не позднее 31 декабря текущего финансового года осуществляет возврат субсидии путем перечисления денежных средств в бюджет муниципального образования "Город Калуга".</w:t>
      </w:r>
    </w:p>
    <w:p>
      <w:pPr>
        <w:pStyle w:val="Normal"/>
        <w:widowControl w:val="false"/>
        <w:spacing w:lineRule="auto" w:line="240" w:before="160" w:after="0"/>
        <w:ind w:firstLine="540"/>
        <w:jc w:val="both"/>
        <w:rPr>
          <w:rFonts w:ascii="Arial CYR" w:hAnsi="Arial CYR" w:cs="Arial CYR"/>
          <w:sz w:val="16"/>
          <w:szCs w:val="16"/>
        </w:rPr>
      </w:pPr>
      <w:r>
        <w:rPr>
          <w:rFonts w:cs="Arial CYR" w:ascii="Arial CYR" w:hAnsi="Arial CYR"/>
          <w:sz w:val="16"/>
          <w:szCs w:val="16"/>
        </w:rPr>
        <w:t>5.4. В случае невыполнения получателем в установленный срок требований о возврате субсидий Управление обеспечивает взыскание средств в бюджет муниципального образования "Город Калуга" в судебном порядке.</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Приложение</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к Положению</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о порядке предоставления из бюджета</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муниципального образования "Город Калуга"</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субсидий на реализацию мероприятий в рамках</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подпрограммы "По сохранению и воспроизводству</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плодородия почв, поддержке отдельных отраслей</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сельскохозяйственного производства</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сельскохозяйственных товаропроизводителей,</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расположенных на территории муниципального</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образовании "Город Калуга" муниципальной</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программы муниципального образования</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"Город Калуга" "Развитие сельского хозяйства</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и регулирования рынков сельскохозяйственной</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продукции, сырья и продовольствия",</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утвержденной постановлением Городской Управы</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города Калуги от 31.12.2019 N 542-п,</w:t>
      </w:r>
    </w:p>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на 2020 - 2025 годы</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1. Ставки субсидий на оказание несвязанной поддержки</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сельхозтоваропроизводителей в отрасли растениеводства</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tbl>
      <w:tblPr>
        <w:tblW w:w="9071"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10" w:type="dxa"/>
        </w:tblCellMar>
        <w:tblLook w:firstRow="0" w:noVBand="0" w:lastRow="0" w:firstColumn="0" w:lastColumn="0" w:noHBand="0" w:val="0000"/>
      </w:tblPr>
      <w:tblGrid>
        <w:gridCol w:w="5046"/>
        <w:gridCol w:w="4024"/>
      </w:tblGrid>
      <w:tr>
        <w:trPr/>
        <w:tc>
          <w:tcPr>
            <w:tcW w:w="5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Группы культур сельскохозяйственных растений</w:t>
            </w:r>
          </w:p>
        </w:tc>
        <w:tc>
          <w:tcPr>
            <w:tcW w:w="4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Ставки субсидий, руб./1 га посевной площади сельскохозяйственных культур</w:t>
            </w:r>
          </w:p>
        </w:tc>
      </w:tr>
      <w:tr>
        <w:trPr/>
        <w:tc>
          <w:tcPr>
            <w:tcW w:w="5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Кормовые (за исключением многолетних трав прошлых лет)</w:t>
            </w:r>
          </w:p>
        </w:tc>
        <w:tc>
          <w:tcPr>
            <w:tcW w:w="4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270</w:t>
            </w:r>
          </w:p>
        </w:tc>
      </w:tr>
      <w:tr>
        <w:trPr/>
        <w:tc>
          <w:tcPr>
            <w:tcW w:w="5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Зерновые и зернобобовые</w:t>
            </w:r>
          </w:p>
        </w:tc>
        <w:tc>
          <w:tcPr>
            <w:tcW w:w="4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495</w:t>
            </w:r>
          </w:p>
        </w:tc>
      </w:tr>
      <w:tr>
        <w:trPr/>
        <w:tc>
          <w:tcPr>
            <w:tcW w:w="5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Картофель</w:t>
            </w:r>
          </w:p>
        </w:tc>
        <w:tc>
          <w:tcPr>
            <w:tcW w:w="4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525</w:t>
            </w:r>
          </w:p>
        </w:tc>
      </w:tr>
      <w:tr>
        <w:trPr/>
        <w:tc>
          <w:tcPr>
            <w:tcW w:w="50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Овощи</w:t>
            </w:r>
          </w:p>
        </w:tc>
        <w:tc>
          <w:tcPr>
            <w:tcW w:w="40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570</w:t>
            </w:r>
          </w:p>
        </w:tc>
      </w:tr>
    </w:tbl>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2. Ставки субсидий на элитное семеноводство</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tbl>
      <w:tblPr>
        <w:tblW w:w="905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10" w:type="dxa"/>
        </w:tblCellMar>
        <w:tblLook w:firstRow="0" w:noVBand="0" w:lastRow="0" w:firstColumn="0" w:lastColumn="0" w:noHBand="0" w:val="0000"/>
      </w:tblPr>
      <w:tblGrid>
        <w:gridCol w:w="4860"/>
        <w:gridCol w:w="1757"/>
        <w:gridCol w:w="2438"/>
      </w:tblGrid>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Группы культур сельскохозяйственных растений</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Единица измерения</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Ставка субсидии, руб.</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Зерновые</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1 тонна</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3500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Зернобобовые</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1 тонна</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4500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Бобовые (многолетние травы)</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1 тонна</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45000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Злаковые (многолетние травы)</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1 тонна</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Картофель</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1 тонна</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7500</w:t>
            </w:r>
          </w:p>
        </w:tc>
      </w:tr>
    </w:tbl>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3. Ставки субсидий на техническую модернизацию</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сельскохозяйственного производства в отрасли растениеводства</w:t>
      </w:r>
    </w:p>
    <w:p>
      <w:pPr>
        <w:pStyle w:val="Normal"/>
        <w:widowControl w:val="false"/>
        <w:spacing w:lineRule="auto" w:line="240" w:before="0" w:after="0"/>
        <w:jc w:val="center"/>
        <w:rPr>
          <w:rFonts w:ascii="Arial CYR" w:hAnsi="Arial CYR" w:cs="Arial CYR"/>
          <w:b/>
          <w:b/>
          <w:bCs/>
          <w:sz w:val="16"/>
          <w:szCs w:val="16"/>
        </w:rPr>
      </w:pPr>
      <w:r>
        <w:rPr>
          <w:rFonts w:cs="Arial CYR" w:ascii="Arial CYR" w:hAnsi="Arial CYR"/>
          <w:b/>
          <w:bCs/>
          <w:sz w:val="16"/>
          <w:szCs w:val="16"/>
        </w:rPr>
        <w:t>(приобретение сельскохозяйственной техники)</w:t>
      </w:r>
    </w:p>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tbl>
      <w:tblPr>
        <w:tblW w:w="905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5" w:type="dxa"/>
          <w:bottom w:w="0" w:type="dxa"/>
          <w:right w:w="10" w:type="dxa"/>
        </w:tblCellMar>
        <w:tblLook w:firstRow="0" w:noVBand="0" w:lastRow="0" w:firstColumn="0" w:lastColumn="0" w:noHBand="0" w:val="0000"/>
      </w:tblPr>
      <w:tblGrid>
        <w:gridCol w:w="4860"/>
        <w:gridCol w:w="1757"/>
        <w:gridCol w:w="2438"/>
      </w:tblGrid>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Наименование</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Доля финансирования в процентах от стоимости без НДС и транспортных расходов</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center"/>
              <w:rPr>
                <w:rFonts w:ascii="Arial CYR" w:hAnsi="Arial CYR" w:cs="Arial CYR"/>
                <w:sz w:val="16"/>
                <w:szCs w:val="16"/>
              </w:rPr>
            </w:pPr>
            <w:r>
              <w:rPr>
                <w:rFonts w:cs="Arial CYR" w:ascii="Arial CYR" w:hAnsi="Arial CYR"/>
                <w:sz w:val="16"/>
                <w:szCs w:val="16"/>
              </w:rPr>
              <w:t>Ставка субсидии не более руб. (на одну единицу)</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плугов оборотных</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дисковых борон, дискаторов, культиваторов для сплошной обработки почвы, комбинированных почвообрабатывающих агрегатов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480000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сеялок</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320000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машин для внесения минеральных и органических удобрений</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опрыскивателей</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мульчировщиков для измельчения древесно-кустарниковой растительности и корневой системы деревьев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340000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косилок</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200000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граблей-валкообразователей (ворошилок)</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100000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пресс-подборщиков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100000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обмотчиков рулонов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80000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машин и оборудования для послеуборочной обработки зерна и семян</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картофелесажалок</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240000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машин для уборки картофеля и корнеплодов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600000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тракторов с номинальной мощностью двигателя 80 - 120 л. с.</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500000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тракторов с номинальной мощностью двигателя 121 - 180 л. с.</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1000000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тракторов с номинальной мощностью двигателя свыше 181 л. с.</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зерноуборочных комбайнов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2000000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кормоуборочных комбайнов</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2000000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зерносушилок</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1000000</w:t>
            </w:r>
          </w:p>
        </w:tc>
      </w:tr>
      <w:tr>
        <w:trPr/>
        <w:tc>
          <w:tcPr>
            <w:tcW w:w="48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Arial CYR" w:hAnsi="Arial CYR" w:cs="Arial CYR"/>
                <w:sz w:val="16"/>
                <w:szCs w:val="16"/>
              </w:rPr>
            </w:pPr>
            <w:r>
              <w:rPr>
                <w:rFonts w:cs="Arial CYR" w:ascii="Arial CYR" w:hAnsi="Arial CYR"/>
                <w:sz w:val="16"/>
                <w:szCs w:val="16"/>
              </w:rPr>
              <w:t>Компенсация части затрат на приобретение прицепов тракторных</w:t>
            </w:r>
          </w:p>
        </w:tc>
        <w:tc>
          <w:tcPr>
            <w:tcW w:w="175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40</w:t>
            </w:r>
          </w:p>
        </w:tc>
        <w:tc>
          <w:tcPr>
            <w:tcW w:w="24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jc w:val="right"/>
              <w:rPr>
                <w:rFonts w:ascii="Arial CYR" w:hAnsi="Arial CYR" w:cs="Arial CYR"/>
                <w:sz w:val="16"/>
                <w:szCs w:val="16"/>
              </w:rPr>
            </w:pPr>
            <w:r>
              <w:rPr>
                <w:rFonts w:cs="Arial CYR" w:ascii="Arial CYR" w:hAnsi="Arial CYR"/>
                <w:sz w:val="16"/>
                <w:szCs w:val="16"/>
              </w:rPr>
              <w:t>300000</w:t>
            </w:r>
          </w:p>
        </w:tc>
      </w:tr>
    </w:tbl>
    <w:p>
      <w:pPr>
        <w:pStyle w:val="Normal"/>
        <w:widowControl w:val="false"/>
        <w:spacing w:lineRule="auto" w:line="240" w:before="0" w:after="0"/>
        <w:jc w:val="both"/>
        <w:rPr>
          <w:rFonts w:ascii="Arial CYR" w:hAnsi="Arial CYR" w:cs="Arial CYR"/>
          <w:sz w:val="16"/>
          <w:szCs w:val="16"/>
        </w:rPr>
      </w:pPr>
      <w:r>
        <w:rPr>
          <w:rFonts w:cs="Arial CYR" w:ascii="Arial CYR" w:hAnsi="Arial CYR"/>
          <w:sz w:val="16"/>
          <w:szCs w:val="16"/>
        </w:rPr>
      </w:r>
    </w:p>
    <w:p>
      <w:pPr>
        <w:pStyle w:val="Normal"/>
        <w:widowControl w:val="false"/>
        <w:spacing w:lineRule="auto" w:line="240" w:before="0" w:after="0"/>
        <w:jc w:val="both"/>
        <w:rPr/>
      </w:pPr>
      <w:r>
        <w:rPr/>
      </w:r>
      <w:bookmarkStart w:id="0" w:name="_GoBack"/>
      <w:bookmarkStart w:id="1" w:name="_GoBack"/>
      <w:bookmarkEnd w:id="1"/>
    </w:p>
    <w:p>
      <w:pPr>
        <w:pStyle w:val="Normal"/>
        <w:widowControl w:val="false"/>
        <w:spacing w:lineRule="auto" w:line="240" w:before="100" w:after="100"/>
        <w:jc w:val="both"/>
        <w:rPr/>
      </w:pPr>
      <w:r>
        <w:rPr/>
      </w:r>
    </w:p>
    <w:sectPr>
      <w:type w:val="nextPage"/>
      <w:pgSz w:w="12240" w:h="15840"/>
      <w:pgMar w:left="1701" w:right="850" w:header="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Arial CYR">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80"/>
  <w:embedSystemFonts/>
  <w:defaultTabStop w:val="720"/>
  <w:compat>
    <w:doNotExpandShiftReturn/>
  </w:compat>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ListLabel1">
    <w:name w:val="ListLabel 1"/>
    <w:qFormat/>
    <w:rPr>
      <w:rFonts w:ascii="Tahoma" w:hAnsi="Tahoma" w:cs="Tahoma"/>
      <w:sz w:val="20"/>
      <w:szCs w:val="20"/>
    </w:rPr>
  </w:style>
  <w:style w:type="character" w:styleId="ListLabel2">
    <w:name w:val="ListLabel 2"/>
    <w:qFormat/>
    <w:rPr>
      <w:rFonts w:ascii="Arial CYR" w:hAnsi="Arial CYR" w:cs="Arial CYR"/>
      <w:sz w:val="16"/>
      <w:szCs w:val="16"/>
    </w:rPr>
  </w:style>
  <w:style w:type="character" w:styleId="Style14">
    <w:name w:val="Интернет-ссылка"/>
    <w:rPr>
      <w:color w:val="000080"/>
      <w:u w:val="single"/>
      <w:lang w:val="zxx" w:eastAsia="zxx" w:bidi="zxx"/>
    </w:rPr>
  </w:style>
  <w:style w:type="character" w:styleId="ListLabel3">
    <w:name w:val="ListLabel 3"/>
    <w:qFormat/>
    <w:rPr>
      <w:rFonts w:ascii="Arial CYR" w:hAnsi="Arial CYR" w:cs="Arial CYR"/>
      <w:sz w:val="16"/>
      <w:szCs w:val="16"/>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LibreOffice/6.1.0.3$Windows_X86_64 LibreOffice_project/efb621ed25068d70781dc026f7e9c5187a4decd1</Application>
  <Pages>12</Pages>
  <Words>6607</Words>
  <Characters>48724</Characters>
  <CharactersWithSpaces>54959</CharactersWithSpaces>
  <Paragraphs>373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2022-09-07T09:37:00Z</dcterms:created>
  <dc:creator>Скок Ольга Викторовна</dc:creator>
  <dc:description/>
  <dc:language>ru-RU</dc:language>
  <cp:lastModifiedBy/>
  <dcterms:modified xsi:type="dcterms:W3CDTF">2022-09-07T12:39:07Z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