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nsPlusNonformat"/>
        <w:jc w:val="center"/>
        <w:rPr/>
      </w:pPr>
      <w:r>
        <w:rPr>
          <w:rFonts w:cs="Times New Roman" w:ascii="Times New Roman" w:hAnsi="Times New Roman"/>
          <w:sz w:val="24"/>
          <w:szCs w:val="24"/>
        </w:rPr>
        <w:t>ФОРМА МОНИТОРИНГА РЕАЛИЗАЦИИ МУНИЦИПАЛЬНОЙ ПРОГРАММЫ (КВАРТАЛЬНАЯ)</w:t>
      </w:r>
      <w:bookmarkStart w:id="0" w:name="_Hlk199947847"/>
      <w:bookmarkEnd w:id="0"/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 xml:space="preserve">ЗА </w:t>
      </w:r>
      <w:r>
        <w:rPr>
          <w:rFonts w:cs="Times New Roman" w:ascii="Times New Roman" w:hAnsi="Times New Roman"/>
          <w:sz w:val="20"/>
          <w:szCs w:val="20"/>
          <w:lang w:val="en-US"/>
        </w:rPr>
        <w:t xml:space="preserve">___III </w:t>
      </w:r>
      <w:r>
        <w:rPr>
          <w:rFonts w:cs="Times New Roman" w:ascii="Times New Roman" w:hAnsi="Times New Roman"/>
          <w:sz w:val="20"/>
          <w:szCs w:val="20"/>
          <w:lang w:val="ru-RU"/>
        </w:rPr>
        <w:t>квартал</w:t>
      </w:r>
      <w:r>
        <w:rPr>
          <w:rFonts w:cs="Times New Roman" w:ascii="Times New Roman" w:hAnsi="Times New Roman"/>
          <w:sz w:val="20"/>
          <w:szCs w:val="20"/>
          <w:lang w:val="en-US"/>
        </w:rPr>
        <w:t xml:space="preserve"> </w:t>
      </w:r>
      <w:r>
        <w:rPr>
          <w:rFonts w:cs="Times New Roman" w:ascii="Times New Roman" w:hAnsi="Times New Roman"/>
          <w:sz w:val="20"/>
          <w:szCs w:val="20"/>
          <w:u w:val="single"/>
          <w:lang w:val="en-US"/>
        </w:rPr>
        <w:t>2025</w:t>
      </w:r>
      <w:r>
        <w:rPr>
          <w:rFonts w:cs="Times New Roman" w:ascii="Times New Roman" w:hAnsi="Times New Roman"/>
          <w:sz w:val="20"/>
          <w:szCs w:val="20"/>
          <w:lang w:val="en-US"/>
        </w:rPr>
        <w:t>__________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 xml:space="preserve">            </w:t>
      </w:r>
      <w:r>
        <w:rPr>
          <w:rFonts w:cs="Times New Roman" w:ascii="Times New Roman" w:hAnsi="Times New Roman"/>
          <w:sz w:val="20"/>
          <w:szCs w:val="20"/>
        </w:rPr>
        <w:t>(отчетный период)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Наименование муниципальной программы </w:t>
      </w:r>
      <w:r>
        <w:rPr>
          <w:rFonts w:cs="Times New Roman" w:ascii="Times New Roman" w:hAnsi="Times New Roman"/>
          <w:b/>
          <w:bCs/>
          <w:sz w:val="24"/>
          <w:szCs w:val="24"/>
        </w:rPr>
        <w:t>«Безопасность жизнедеятельности населения городского округа города Калуги Калужской области»</w:t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Ответственный исполнитель муниципальной программы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  <w14:ligatures w14:val="none"/>
        </w:rPr>
        <w:t>Отдел по организации защиты населения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14672" w:type="dxa"/>
        <w:jc w:val="left"/>
        <w:tblInd w:w="0" w:type="dxa"/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4702"/>
        <w:gridCol w:w="1520"/>
        <w:gridCol w:w="1272"/>
        <w:gridCol w:w="3"/>
        <w:gridCol w:w="1275"/>
        <w:gridCol w:w="3"/>
        <w:gridCol w:w="1468"/>
        <w:gridCol w:w="2"/>
        <w:gridCol w:w="4426"/>
      </w:tblGrid>
      <w:tr>
        <w:trPr/>
        <w:tc>
          <w:tcPr>
            <w:tcW w:w="4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Наименование муниципальной программы, направления муниципальной программы и источника финансового обеспечения</w:t>
            </w:r>
          </w:p>
        </w:tc>
        <w:tc>
          <w:tcPr>
            <w:tcW w:w="2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Объем финансового обеспечения, тыс. рублей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Исполнение, тыс. рублей</w:t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Процент исполнения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hyperlink w:anchor="Par970" w:tgtFrame="#Par970">
              <w:r>
                <w:rPr>
                  <w:rStyle w:val="ListLabel1"/>
                  <w:rFonts w:cs="Times New Roman" w:ascii="Times New Roman" w:hAnsi="Times New Roman"/>
                  <w:sz w:val="20"/>
                  <w:szCs w:val="20"/>
                </w:rPr>
                <w:t>(4)</w:t>
              </w:r>
            </w:hyperlink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/ </w:t>
            </w:r>
            <w:hyperlink w:anchor="Par967" w:tgtFrame="#Par967">
              <w:r>
                <w:rPr>
                  <w:rStyle w:val="ListLabel1"/>
                  <w:rFonts w:cs="Times New Roman" w:ascii="Times New Roman" w:hAnsi="Times New Roman"/>
                  <w:sz w:val="20"/>
                  <w:szCs w:val="20"/>
                </w:rPr>
                <w:t>(3)</w:t>
              </w:r>
            </w:hyperlink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* 100 </w:t>
            </w: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Комментарий </w:t>
            </w:r>
            <w:hyperlink w:anchor="Par1142" w:tgtFrame="#Par1142">
              <w:r>
                <w:rPr>
                  <w:rStyle w:val="ListLabel1"/>
                  <w:rFonts w:cs="Times New Roman" w:ascii="Times New Roman" w:hAnsi="Times New Roman"/>
                  <w:sz w:val="20"/>
                  <w:szCs w:val="20"/>
                </w:rPr>
                <w:t>&lt;1&gt;</w:t>
              </w:r>
            </w:hyperlink>
          </w:p>
        </w:tc>
      </w:tr>
      <w:tr>
        <w:trPr/>
        <w:tc>
          <w:tcPr>
            <w:tcW w:w="47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Предусмотрено программой/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направлением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Сводная бюджетная роспись 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Кассовое исполнение</w:t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Par966"/>
            <w:bookmarkEnd w:id="1"/>
            <w:r>
              <w:rPr>
                <w:rFonts w:cs="Times New Roman"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Par967"/>
            <w:bookmarkEnd w:id="2"/>
            <w:r>
              <w:rPr>
                <w:rFonts w:cs="Times New Roman"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Par970"/>
            <w:bookmarkEnd w:id="3"/>
            <w:r>
              <w:rPr>
                <w:rFonts w:cs="Times New Roman"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</w:t>
            </w:r>
          </w:p>
        </w:tc>
      </w:tr>
      <w:tr>
        <w:trPr>
          <w:trHeight w:val="548" w:hRule="atLeast"/>
        </w:trPr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Муниципальная программа «Безопасность жизнедеятельности населения городского округа города Калуги Калужской области»», (всего), в том числе: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  <w:t>65 678,9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  <w:t>38 964,1</w:t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  <w:t>59,3</w:t>
            </w:r>
          </w:p>
        </w:tc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  <w:t>65 678,9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  <w:t>38 964,1</w:t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  <w:t>59,3</w:t>
            </w:r>
          </w:p>
        </w:tc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Направление </w:t>
            </w: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«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0"/>
                <w:szCs w:val="20"/>
                <w:lang w:val="ru-RU" w:eastAsia="zh-CN" w:bidi="ar-SA"/>
              </w:rPr>
              <w:t>Национальная безопасность и правоохранительная деятельность»/отдел по организации защиты населения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64318,9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38683,1</w:t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60,2</w:t>
            </w:r>
          </w:p>
        </w:tc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64318,9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38683,1</w:t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60,2</w:t>
            </w:r>
          </w:p>
        </w:tc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0"/>
                <w:szCs w:val="20"/>
                <w:lang w:val="ru-RU" w:eastAsia="zh-CN" w:bidi="ar-SA"/>
              </w:rPr>
              <w:t xml:space="preserve">Комплекс процессных мероприятий «Развитие и совершенствование гражданской обороны </w:t>
            </w: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 xml:space="preserve">городского округа города Калуги Калужской области» 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iCs/>
                <w:color w:val="000000"/>
              </w:rPr>
              <w:t>1056,8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</w:rPr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iCs/>
                <w:color w:val="000000"/>
              </w:rPr>
              <w:t>703,9</w:t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color w:val="000000"/>
              </w:rPr>
              <w:t>66,6</w:t>
            </w:r>
          </w:p>
        </w:tc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firstLine="283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firstLine="283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firstLine="283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iCs/>
                <w:color w:val="000000"/>
              </w:rPr>
              <w:t>1056,8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</w:rPr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iCs/>
                <w:color w:val="000000"/>
              </w:rPr>
              <w:t>703,9</w:t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color w:val="000000"/>
              </w:rPr>
              <w:t>66,6</w:t>
            </w:r>
          </w:p>
        </w:tc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1439" w:hRule="atLeast"/>
        </w:trPr>
        <w:tc>
          <w:tcPr>
            <w:tcW w:w="4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left"/>
              <w:rPr>
                <w:rFonts w:ascii="Times New Roman" w:hAnsi="Times New Roman"/>
                <w:b w:val="false"/>
                <w:b w:val="false"/>
                <w:bCs w:val="fals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0"/>
                <w:szCs w:val="20"/>
                <w:lang w:val="ru-RU" w:eastAsia="zh-CN" w:bidi="ar-SA"/>
              </w:rPr>
              <w:t xml:space="preserve">Комплекс процессных мероприятий «Предупреждение, ликвидация последствий чрезвычайных ситуаций на территории </w:t>
            </w:r>
            <w:r>
              <w:rPr>
                <w:rFonts w:ascii="Times New Roman" w:hAnsi="Times New Roman"/>
                <w:b w:val="false"/>
                <w:bCs w:val="false"/>
              </w:rPr>
              <w:t>городского округа города Калуги Калужской области»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0"/>
                <w:szCs w:val="20"/>
                <w:lang w:val="ru-RU" w:eastAsia="zh-CN" w:bidi="ar-SA"/>
              </w:rPr>
              <w:t>, обеспечение первичных мер пожарной безопасности и безопасности на водных объектах</w:t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iCs/>
                <w:color w:val="000000"/>
              </w:rPr>
              <w:t>1 228,7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</w:rPr>
            </w:r>
          </w:p>
        </w:tc>
        <w:tc>
          <w:tcPr>
            <w:tcW w:w="1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iCs/>
                <w:color w:val="000000"/>
              </w:rPr>
              <w:t>1 216,4</w:t>
            </w:r>
          </w:p>
        </w:tc>
        <w:tc>
          <w:tcPr>
            <w:tcW w:w="14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color w:val="000000"/>
              </w:rPr>
              <w:t>99,0</w:t>
            </w:r>
          </w:p>
        </w:tc>
        <w:tc>
          <w:tcPr>
            <w:tcW w:w="442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firstLine="283"/>
              <w:rPr>
                <w:b w:val="false"/>
                <w:b w:val="false"/>
                <w:bCs w:val="fals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42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firstLine="283"/>
              <w:rPr>
                <w:b w:val="false"/>
                <w:b w:val="false"/>
                <w:bCs w:val="fals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42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firstLine="283"/>
              <w:rPr>
                <w:b w:val="false"/>
                <w:b w:val="false"/>
                <w:bCs w:val="fals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iCs/>
                <w:color w:val="000000"/>
              </w:rPr>
              <w:t>1 228,7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</w:rPr>
            </w:r>
          </w:p>
        </w:tc>
        <w:tc>
          <w:tcPr>
            <w:tcW w:w="1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iCs/>
                <w:color w:val="000000"/>
              </w:rPr>
              <w:t>1 216,4</w:t>
            </w:r>
          </w:p>
        </w:tc>
        <w:tc>
          <w:tcPr>
            <w:tcW w:w="14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color w:val="000000"/>
              </w:rPr>
              <w:t>99,0</w:t>
            </w:r>
          </w:p>
        </w:tc>
        <w:tc>
          <w:tcPr>
            <w:tcW w:w="442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>
                <w:rStyle w:val="Style14"/>
                <w:rFonts w:eastAsia="Times New Roman" w:cs="Times New Roman"/>
                <w:b w:val="false"/>
                <w:bCs w:val="false"/>
              </w:rPr>
              <w:t xml:space="preserve"> </w:t>
            </w:r>
            <w:r>
              <w:rPr>
                <w:rStyle w:val="Style14"/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0"/>
                <w:szCs w:val="20"/>
                <w:lang w:val="ru-RU" w:eastAsia="zh-CN" w:bidi="ar-SA"/>
              </w:rPr>
              <w:t xml:space="preserve">Комплекс процессных мероприятий </w:t>
            </w:r>
            <w:r>
              <w:rPr>
                <w:rStyle w:val="Style14"/>
                <w:rFonts w:eastAsia="Times New Roman" w:cs="Times New Roman" w:ascii="Times New Roman" w:hAnsi="Times New Roman"/>
                <w:b w:val="false"/>
                <w:bCs w:val="false"/>
              </w:rPr>
              <w:t>«Прочие мероприятия по повышению уровня защищенности граждан»</w:t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bCs/>
                <w:color w:val="000000"/>
              </w:rPr>
              <w:t>1 690,9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color w:val="000000"/>
              </w:rPr>
              <w:t>351,7</w:t>
            </w:r>
          </w:p>
        </w:tc>
        <w:tc>
          <w:tcPr>
            <w:tcW w:w="14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color w:val="000000"/>
              </w:rPr>
              <w:t>20,8</w:t>
            </w:r>
          </w:p>
        </w:tc>
        <w:tc>
          <w:tcPr>
            <w:tcW w:w="442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firstLine="283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42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firstLine="283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42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firstLine="283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bCs/>
                <w:color w:val="000000"/>
              </w:rPr>
              <w:t>1 690,9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color w:val="000000"/>
              </w:rPr>
              <w:t>351,7</w:t>
            </w:r>
          </w:p>
        </w:tc>
        <w:tc>
          <w:tcPr>
            <w:tcW w:w="14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color w:val="000000"/>
              </w:rPr>
              <w:t>20,8</w:t>
            </w:r>
          </w:p>
        </w:tc>
        <w:tc>
          <w:tcPr>
            <w:tcW w:w="442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>
                <w:rStyle w:val="Style14"/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0"/>
                <w:szCs w:val="20"/>
                <w:lang w:val="ru-RU" w:eastAsia="zh-CN" w:bidi="ar-SA"/>
              </w:rPr>
              <w:t xml:space="preserve">Комплекс процессных мероприятий </w:t>
            </w:r>
            <w:r>
              <w:rPr>
                <w:rStyle w:val="Style14"/>
                <w:rFonts w:eastAsia="Times New Roman" w:cs="Times New Roman" w:ascii="Times New Roman" w:hAnsi="Times New Roman"/>
                <w:b w:val="false"/>
                <w:bCs w:val="false"/>
              </w:rPr>
              <w:t xml:space="preserve">«Обеспечение деятельности органов </w:t>
            </w:r>
            <w:r>
              <w:rPr>
                <w:rStyle w:val="Style14"/>
                <w:rFonts w:eastAsia="Times New Roman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  <w:t>администрации городского округа города Калуги Калужской области</w:t>
            </w:r>
            <w:r>
              <w:rPr>
                <w:rStyle w:val="Style14"/>
                <w:rFonts w:eastAsia="Times New Roman" w:cs="Times New Roman" w:ascii="Times New Roman" w:hAnsi="Times New Roman"/>
                <w:b w:val="false"/>
                <w:bCs w:val="false"/>
              </w:rPr>
              <w:t>»</w:t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 w:val="false"/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</w:rPr>
              <w:t>17 046,9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 w:val="false"/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</w:rPr>
              <w:t>9 881,4</w:t>
            </w:r>
          </w:p>
        </w:tc>
        <w:tc>
          <w:tcPr>
            <w:tcW w:w="14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 w:val="false"/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</w:rPr>
              <w:t>58,0</w:t>
            </w:r>
          </w:p>
        </w:tc>
        <w:tc>
          <w:tcPr>
            <w:tcW w:w="442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/>
                <w:b w:val="false"/>
                <w:b w:val="false"/>
                <w:bCs w:val="fals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4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442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/>
                <w:b w:val="false"/>
                <w:b w:val="false"/>
                <w:bCs w:val="fals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4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442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/>
                <w:b w:val="false"/>
                <w:b w:val="false"/>
                <w:bCs w:val="fals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 w:val="false"/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</w:rPr>
              <w:t>17 046,9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 w:val="false"/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</w:rPr>
              <w:t>9 881,4</w:t>
            </w:r>
          </w:p>
        </w:tc>
        <w:tc>
          <w:tcPr>
            <w:tcW w:w="14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 w:val="false"/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</w:rPr>
              <w:t>58,0</w:t>
            </w:r>
          </w:p>
        </w:tc>
        <w:tc>
          <w:tcPr>
            <w:tcW w:w="442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>
                <w:rStyle w:val="Style14"/>
                <w:rFonts w:eastAsia="Times New Roman" w:cs="Times New Roman" w:ascii="Times New Roman" w:hAnsi="Times New Roman"/>
                <w:b w:val="false"/>
                <w:bCs w:val="false"/>
              </w:rPr>
              <w:t xml:space="preserve"> </w:t>
            </w:r>
            <w:r>
              <w:rPr>
                <w:rStyle w:val="Style14"/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0"/>
                <w:szCs w:val="20"/>
                <w:lang w:val="ru-RU" w:eastAsia="zh-CN" w:bidi="ar-SA"/>
              </w:rPr>
              <w:t xml:space="preserve">Комплекс процессных мероприятий </w:t>
            </w:r>
            <w:r>
              <w:rPr>
                <w:rStyle w:val="Style14"/>
                <w:rFonts w:eastAsia="Times New Roman" w:cs="Times New Roman" w:ascii="Times New Roman" w:hAnsi="Times New Roman"/>
                <w:b w:val="false"/>
                <w:bCs w:val="false"/>
              </w:rPr>
              <w:t>«Обеспечение реализации функций казенным учреждением в сфере безопасности жизнедеятельности»</w:t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 w:val="false"/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</w:rPr>
              <w:t>43 295,6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 w:val="false"/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</w:rPr>
              <w:t>26 529,7</w:t>
            </w:r>
          </w:p>
        </w:tc>
        <w:tc>
          <w:tcPr>
            <w:tcW w:w="14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 w:val="false"/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</w:rPr>
              <w:t>61,3</w:t>
            </w:r>
          </w:p>
        </w:tc>
        <w:tc>
          <w:tcPr>
            <w:tcW w:w="442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/>
                <w:b w:val="false"/>
                <w:b w:val="false"/>
                <w:bCs w:val="fals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4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442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/>
                <w:b w:val="false"/>
                <w:b w:val="false"/>
                <w:bCs w:val="fals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4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442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/>
                <w:b w:val="false"/>
                <w:b w:val="false"/>
                <w:bCs w:val="fals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 w:val="false"/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</w:rPr>
              <w:t>43 295,6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 w:val="false"/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</w:rPr>
              <w:t>26 529,7</w:t>
            </w:r>
          </w:p>
        </w:tc>
        <w:tc>
          <w:tcPr>
            <w:tcW w:w="14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 w:val="false"/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</w:rPr>
              <w:t>61,3</w:t>
            </w:r>
          </w:p>
        </w:tc>
        <w:tc>
          <w:tcPr>
            <w:tcW w:w="442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left"/>
              <w:rPr>
                <w:rFonts w:ascii="Times New Roman" w:hAnsi="Times New Roman"/>
                <w:b w:val="false"/>
                <w:b w:val="false"/>
                <w:bCs w:val="fals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0"/>
                <w:szCs w:val="20"/>
                <w:lang w:val="ru-RU" w:eastAsia="zh-CN" w:bidi="ar-SA"/>
              </w:rPr>
              <w:t>Направление «Национальная безопасность и правоохранительная деятельность»/управление жилищно-коммунального хозяйства города Калуги</w:t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 w:val="false"/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</w:rPr>
              <w:t>360,0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 w:val="false"/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</w:rPr>
              <w:t>47,1</w:t>
            </w:r>
          </w:p>
        </w:tc>
        <w:tc>
          <w:tcPr>
            <w:tcW w:w="14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 w:val="false"/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</w:rPr>
              <w:t>13,1</w:t>
            </w:r>
          </w:p>
        </w:tc>
        <w:tc>
          <w:tcPr>
            <w:tcW w:w="442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48" w:hRule="atLeast"/>
        </w:trPr>
        <w:tc>
          <w:tcPr>
            <w:tcW w:w="4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/>
                <w:b w:val="false"/>
                <w:b w:val="false"/>
                <w:bCs w:val="fals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4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42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381" w:hRule="atLeast"/>
        </w:trPr>
        <w:tc>
          <w:tcPr>
            <w:tcW w:w="4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firstLine="283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4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42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firstLine="283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 w:val="false"/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</w:rPr>
              <w:t>360,0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 w:val="false"/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</w:rPr>
              <w:t>47,1</w:t>
            </w:r>
          </w:p>
        </w:tc>
        <w:tc>
          <w:tcPr>
            <w:tcW w:w="14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 w:val="false"/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</w:rPr>
              <w:t>13,1</w:t>
            </w:r>
          </w:p>
        </w:tc>
        <w:tc>
          <w:tcPr>
            <w:tcW w:w="442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ind w:left="0" w:right="0" w:hanging="0"/>
              <w:jc w:val="left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color w:val="auto"/>
                <w:spacing w:val="-2"/>
                <w:sz w:val="20"/>
                <w:szCs w:val="20"/>
              </w:rPr>
              <w:t xml:space="preserve">Комплекс процессных мероприятий «Временное размещение граждан, пострадавших в результате обстоятельств непреодолимой силы на территории </w:t>
            </w:r>
            <w:r>
              <w:rPr>
                <w:rFonts w:ascii="Times New Roman" w:hAnsi="Times New Roman"/>
                <w:b w:val="false"/>
                <w:bCs w:val="false"/>
                <w:color w:val="auto"/>
                <w:sz w:val="20"/>
                <w:szCs w:val="20"/>
              </w:rPr>
              <w:t xml:space="preserve">городского округа города Калуги Калужской области» </w:t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bCs/>
                <w:color w:val="000000"/>
              </w:rPr>
              <w:t>360,0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color w:val="000000"/>
              </w:rPr>
              <w:t>47,1</w:t>
            </w:r>
          </w:p>
        </w:tc>
        <w:tc>
          <w:tcPr>
            <w:tcW w:w="14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color w:val="000000"/>
              </w:rPr>
              <w:t>13,1</w:t>
            </w:r>
          </w:p>
        </w:tc>
        <w:tc>
          <w:tcPr>
            <w:tcW w:w="442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4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42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4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42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bCs/>
                <w:color w:val="000000"/>
              </w:rPr>
              <w:t>360,0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color w:val="000000"/>
              </w:rPr>
              <w:t>47,1</w:t>
            </w:r>
          </w:p>
        </w:tc>
        <w:tc>
          <w:tcPr>
            <w:tcW w:w="14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color w:val="000000"/>
              </w:rPr>
              <w:t>13,1</w:t>
            </w:r>
          </w:p>
        </w:tc>
        <w:tc>
          <w:tcPr>
            <w:tcW w:w="442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left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0"/>
                <w:szCs w:val="20"/>
              </w:rPr>
              <w:t>Направление Жилищно-коммунальное хозяйство /управление городского хозяйства города Калуги</w:t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bCs/>
                <w:color w:val="000000"/>
              </w:rPr>
              <w:t>1000,0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color w:val="000000"/>
              </w:rPr>
              <w:t>233,9</w:t>
            </w:r>
          </w:p>
        </w:tc>
        <w:tc>
          <w:tcPr>
            <w:tcW w:w="14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color w:val="000000"/>
              </w:rPr>
              <w:t>23,4</w:t>
            </w:r>
          </w:p>
        </w:tc>
        <w:tc>
          <w:tcPr>
            <w:tcW w:w="442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42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42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bCs/>
                <w:color w:val="000000"/>
              </w:rPr>
              <w:t>1000,0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color w:val="000000"/>
              </w:rPr>
              <w:t>233,9</w:t>
            </w:r>
          </w:p>
        </w:tc>
        <w:tc>
          <w:tcPr>
            <w:tcW w:w="14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color w:val="000000"/>
              </w:rPr>
              <w:t>23,4</w:t>
            </w:r>
          </w:p>
        </w:tc>
        <w:tc>
          <w:tcPr>
            <w:tcW w:w="442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ind w:left="0" w:right="0"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color w:val="auto"/>
                <w:spacing w:val="-2"/>
                <w:sz w:val="20"/>
                <w:szCs w:val="20"/>
              </w:rPr>
              <w:t>Комплекс процессных мероприятий «Безопасный город»</w:t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bCs/>
                <w:color w:val="000000"/>
              </w:rPr>
              <w:t>1000,0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color w:val="000000"/>
              </w:rPr>
              <w:t>233,9</w:t>
            </w:r>
          </w:p>
        </w:tc>
        <w:tc>
          <w:tcPr>
            <w:tcW w:w="14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color w:val="000000"/>
              </w:rPr>
              <w:t>23,4</w:t>
            </w:r>
          </w:p>
        </w:tc>
        <w:tc>
          <w:tcPr>
            <w:tcW w:w="442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42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42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firstLine="283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bCs/>
                <w:color w:val="000000"/>
              </w:rPr>
              <w:t>1000,0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color w:val="000000"/>
              </w:rPr>
              <w:t>233,9</w:t>
            </w:r>
          </w:p>
        </w:tc>
        <w:tc>
          <w:tcPr>
            <w:tcW w:w="14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color w:val="000000"/>
              </w:rPr>
              <w:t>23,4</w:t>
            </w:r>
          </w:p>
        </w:tc>
        <w:tc>
          <w:tcPr>
            <w:tcW w:w="442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&lt;1&gt; Указываются причины отклонения (при наличии отклонений).</w:t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&lt;2&gt; Указываются  собственные средства организаций (при наличии); средства фондов (при наличии); средства физических лиц (при наличии); привлеченные средства, за исключением бюджетных ассигнований (при наличии).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b/>
          <w:bCs/>
          <w:sz w:val="24"/>
          <w:szCs w:val="24"/>
        </w:rPr>
        <w:t>Отчет о ходе реализации направления «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val="ru-RU" w:eastAsia="zh-CN" w:bidi="ar-SA"/>
        </w:rPr>
        <w:t>Национальная безопасность и правоохранительная деятельность»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Сведения об исполнении помесячного плана достижения показателей направления</w:t>
      </w:r>
      <w:r>
        <w:rPr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в текущем году </w:t>
      </w:r>
      <w:bookmarkStart w:id="4" w:name="_Hlk207290952"/>
      <w:bookmarkEnd w:id="4"/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14605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52"/>
        <w:gridCol w:w="150"/>
        <w:gridCol w:w="1817"/>
        <w:gridCol w:w="1120"/>
        <w:gridCol w:w="183"/>
        <w:gridCol w:w="642"/>
        <w:gridCol w:w="700"/>
        <w:gridCol w:w="71"/>
        <w:gridCol w:w="769"/>
        <w:gridCol w:w="647"/>
        <w:gridCol w:w="333"/>
        <w:gridCol w:w="839"/>
        <w:gridCol w:w="810"/>
        <w:gridCol w:w="170"/>
        <w:gridCol w:w="980"/>
        <w:gridCol w:w="983"/>
        <w:gridCol w:w="275"/>
        <w:gridCol w:w="6"/>
        <w:gridCol w:w="561"/>
        <w:gridCol w:w="980"/>
        <w:gridCol w:w="841"/>
        <w:gridCol w:w="42"/>
        <w:gridCol w:w="1059"/>
        <w:gridCol w:w="22"/>
        <w:gridCol w:w="10"/>
        <w:gridCol w:w="7"/>
        <w:gridCol w:w="2"/>
        <w:gridCol w:w="1"/>
        <w:gridCol w:w="29"/>
      </w:tblGrid>
      <w:tr>
        <w:trPr>
          <w:trHeight w:val="57" w:hRule="atLeast"/>
        </w:trPr>
        <w:tc>
          <w:tcPr>
            <w:tcW w:w="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№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19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Показатели </w:t>
            </w:r>
          </w:p>
        </w:tc>
        <w:tc>
          <w:tcPr>
            <w:tcW w:w="1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Единица измерения (по </w:t>
            </w:r>
            <w:hyperlink r:id="rId2" w:tgtFrame="https://login.consultant.ru/link/?req=doc&amp;base=LAW&amp;n=495935">
              <w:r>
                <w:rPr>
                  <w:rStyle w:val="ListLabel1"/>
                  <w:rFonts w:cs="Times New Roman" w:ascii="Times New Roman" w:hAnsi="Times New Roman"/>
                  <w:sz w:val="20"/>
                  <w:szCs w:val="20"/>
                </w:rPr>
                <w:t>ОКЕИ</w:t>
              </w:r>
            </w:hyperlink>
            <w:r>
              <w:rPr>
                <w:rFonts w:cs="Times New Roman"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983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Значения по месяцам</w:t>
            </w:r>
          </w:p>
        </w:tc>
        <w:tc>
          <w:tcPr>
            <w:tcW w:w="109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На конец года</w:t>
            </w:r>
          </w:p>
        </w:tc>
        <w:tc>
          <w:tcPr>
            <w:tcW w:w="39" w:type="dxa"/>
            <w:gridSpan w:val="4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6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янв.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фев.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март</w:t>
            </w: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апр.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май</w:t>
            </w: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июнь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июль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авг.</w:t>
            </w:r>
          </w:p>
        </w:tc>
        <w:tc>
          <w:tcPr>
            <w:tcW w:w="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сент.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окт.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нояб.</w:t>
            </w:r>
          </w:p>
        </w:tc>
        <w:tc>
          <w:tcPr>
            <w:tcW w:w="11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1" w:type="dxa"/>
            <w:gridSpan w:val="6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71" w:type="dxa"/>
            <w:gridSpan w:val="6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019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Укомплектованность запасов продовольствия, медицинских средств индивидуальной защиты и иных средств</w:t>
            </w:r>
          </w:p>
        </w:tc>
        <w:tc>
          <w:tcPr>
            <w:tcW w:w="30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345" w:hRule="atLeast"/>
        </w:trPr>
        <w:tc>
          <w:tcPr>
            <w:tcW w:w="5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96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План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8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4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0,6</w:t>
            </w:r>
          </w:p>
        </w:tc>
        <w:tc>
          <w:tcPr>
            <w:tcW w:w="11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94,6</w:t>
            </w:r>
          </w:p>
        </w:tc>
        <w:tc>
          <w:tcPr>
            <w:tcW w:w="71" w:type="dxa"/>
            <w:gridSpan w:val="6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96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Факт/прогноз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8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0,6</w:t>
            </w:r>
          </w:p>
        </w:tc>
        <w:tc>
          <w:tcPr>
            <w:tcW w:w="9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4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94,6</w:t>
            </w:r>
          </w:p>
        </w:tc>
        <w:tc>
          <w:tcPr>
            <w:tcW w:w="71" w:type="dxa"/>
            <w:gridSpan w:val="6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2</w:t>
            </w:r>
          </w:p>
        </w:tc>
        <w:tc>
          <w:tcPr>
            <w:tcW w:w="14019" w:type="dxa"/>
            <w:gridSpan w:val="2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Style w:val="Style14"/>
                <w:rFonts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Уровень готовности защитных сооружений ГО </w:t>
            </w:r>
          </w:p>
        </w:tc>
        <w:tc>
          <w:tcPr>
            <w:tcW w:w="30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01" w:hRule="atLeast"/>
        </w:trPr>
        <w:tc>
          <w:tcPr>
            <w:tcW w:w="55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96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План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8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before="0" w:after="160"/>
              <w:jc w:val="center"/>
              <w:rPr>
                <w:rStyle w:val="Style1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lineRule="auto" w:line="240" w:before="0" w:after="0"/>
              <w:jc w:val="center"/>
              <w:rPr>
                <w:rStyle w:val="Style14"/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8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lineRule="auto" w:line="240" w:before="0" w:after="0"/>
              <w:jc w:val="center"/>
              <w:rPr>
                <w:rStyle w:val="Style14"/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9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4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81,8</w:t>
            </w:r>
          </w:p>
        </w:tc>
        <w:tc>
          <w:tcPr>
            <w:tcW w:w="71" w:type="dxa"/>
            <w:gridSpan w:val="6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96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Факт/прогноз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8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4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81,8</w:t>
            </w:r>
          </w:p>
        </w:tc>
        <w:tc>
          <w:tcPr>
            <w:tcW w:w="71" w:type="dxa"/>
            <w:gridSpan w:val="6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3</w:t>
            </w:r>
          </w:p>
        </w:tc>
        <w:tc>
          <w:tcPr>
            <w:tcW w:w="14019" w:type="dxa"/>
            <w:gridSpan w:val="2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Укомплектованность резерва материальных и технических средств для ликвидации чрезвычайных ситуаций</w:t>
            </w:r>
          </w:p>
        </w:tc>
        <w:tc>
          <w:tcPr>
            <w:tcW w:w="30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96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План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8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4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98</w:t>
            </w:r>
          </w:p>
        </w:tc>
        <w:tc>
          <w:tcPr>
            <w:tcW w:w="11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98</w:t>
            </w:r>
          </w:p>
        </w:tc>
        <w:tc>
          <w:tcPr>
            <w:tcW w:w="71" w:type="dxa"/>
            <w:gridSpan w:val="6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96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Факт/прогноз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8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98</w:t>
            </w:r>
          </w:p>
        </w:tc>
        <w:tc>
          <w:tcPr>
            <w:tcW w:w="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4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98</w:t>
            </w:r>
          </w:p>
        </w:tc>
        <w:tc>
          <w:tcPr>
            <w:tcW w:w="71" w:type="dxa"/>
            <w:gridSpan w:val="6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4</w:t>
            </w:r>
          </w:p>
        </w:tc>
        <w:tc>
          <w:tcPr>
            <w:tcW w:w="14019" w:type="dxa"/>
            <w:gridSpan w:val="2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Style w:val="Style14"/>
                <w:rFonts w:eastAsia="Times New Roman" w:cs="Times New Roman" w:ascii="Times New Roman" w:hAnsi="Times New Roman"/>
                <w:sz w:val="20"/>
                <w:szCs w:val="20"/>
                <w:lang w:eastAsia="ru-RU" w:bidi="ar-SA"/>
              </w:rPr>
              <w:t>Количество проведенных мероприятий по реализации первичных мер ПБ (установка емкостей, создание противопожарных разрывов).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0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96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План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Style w:val="Style14"/>
                <w:rFonts w:cs="Times New Roman" w:ascii="Times New Roman" w:hAnsi="Times New Roman"/>
                <w:color w:val="000000"/>
                <w:lang w:eastAsia="ru-RU"/>
              </w:rPr>
              <w:t>ед.</w:t>
            </w:r>
          </w:p>
        </w:tc>
        <w:tc>
          <w:tcPr>
            <w:tcW w:w="8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0"/>
                <w:szCs w:val="20"/>
                <w:lang w:val="ru-RU" w:eastAsia="en-US" w:bidi="ar-SA"/>
                <w14:ligatures w14:val="standardContextual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  <w14:ligatures w14:val="standardContextual"/>
              </w:rPr>
              <w:t>1</w:t>
            </w:r>
          </w:p>
        </w:tc>
        <w:tc>
          <w:tcPr>
            <w:tcW w:w="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4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0"/>
                <w:szCs w:val="20"/>
                <w:lang w:val="ru-RU" w:eastAsia="en-US" w:bidi="ar-SA"/>
                <w14:ligatures w14:val="standardContextual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  <w14:ligatures w14:val="standardContextual"/>
              </w:rPr>
              <w:t>1</w:t>
            </w:r>
          </w:p>
        </w:tc>
        <w:tc>
          <w:tcPr>
            <w:tcW w:w="11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71" w:type="dxa"/>
            <w:gridSpan w:val="6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96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Факт/прогноз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  <w:t>ед.</w:t>
            </w:r>
          </w:p>
        </w:tc>
        <w:tc>
          <w:tcPr>
            <w:tcW w:w="8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0"/>
                <w:szCs w:val="20"/>
                <w:lang w:val="ru-RU" w:eastAsia="en-US" w:bidi="ar-SA"/>
                <w14:ligatures w14:val="standardContextual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  <w14:ligatures w14:val="standardContextual"/>
              </w:rPr>
              <w:t>1</w:t>
            </w:r>
          </w:p>
        </w:tc>
        <w:tc>
          <w:tcPr>
            <w:tcW w:w="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0"/>
                <w:szCs w:val="20"/>
                <w:lang w:val="ru-RU" w:eastAsia="en-US" w:bidi="ar-SA"/>
                <w14:ligatures w14:val="standardContextual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  <w14:ligatures w14:val="standardContextual"/>
              </w:rPr>
              <w:t>45</w:t>
            </w:r>
          </w:p>
        </w:tc>
        <w:tc>
          <w:tcPr>
            <w:tcW w:w="71" w:type="dxa"/>
            <w:gridSpan w:val="6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5</w:t>
            </w:r>
          </w:p>
        </w:tc>
        <w:tc>
          <w:tcPr>
            <w:tcW w:w="14019" w:type="dxa"/>
            <w:gridSpan w:val="2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Количество происшествий на водных объектах муниципального образования «Город Калуга».</w:t>
            </w:r>
          </w:p>
        </w:tc>
        <w:tc>
          <w:tcPr>
            <w:tcW w:w="30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96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План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Style w:val="Style14"/>
                <w:rFonts w:cs="Times New Roman" w:ascii="Times New Roman" w:hAnsi="Times New Roman"/>
                <w:color w:val="000000"/>
                <w:lang w:eastAsia="ru-RU"/>
              </w:rPr>
              <w:t>ед.</w:t>
            </w:r>
          </w:p>
        </w:tc>
        <w:tc>
          <w:tcPr>
            <w:tcW w:w="8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4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Liberation Serif" w:cs="Liberation Serif" w:ascii="Liberation Serif" w:hAnsi="Liberation Serif"/>
              </w:rPr>
              <w:t>≤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11</w:t>
            </w:r>
          </w:p>
        </w:tc>
        <w:tc>
          <w:tcPr>
            <w:tcW w:w="11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Liberation Serif" w:cs="Liberation Serif" w:ascii="Liberation Serif" w:hAnsi="Liberation Serif"/>
                <w:sz w:val="20"/>
                <w:szCs w:val="20"/>
              </w:rPr>
              <w:t>≤</w:t>
            </w: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71" w:type="dxa"/>
            <w:gridSpan w:val="6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96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Факт/прогноз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Style w:val="Style14"/>
                <w:rFonts w:cs="Times New Roman" w:ascii="Times New Roman" w:hAnsi="Times New Roman"/>
                <w:color w:val="000000"/>
                <w:lang w:eastAsia="ru-RU"/>
              </w:rPr>
              <w:t>ед.</w:t>
            </w:r>
          </w:p>
        </w:tc>
        <w:tc>
          <w:tcPr>
            <w:tcW w:w="8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4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1" w:type="dxa"/>
            <w:gridSpan w:val="6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6</w:t>
            </w:r>
          </w:p>
        </w:tc>
        <w:tc>
          <w:tcPr>
            <w:tcW w:w="14019" w:type="dxa"/>
            <w:gridSpan w:val="2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Количество мероприятий по информированию населения в области ГО и защиты от ЧС</w:t>
            </w:r>
          </w:p>
        </w:tc>
        <w:tc>
          <w:tcPr>
            <w:tcW w:w="30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96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План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8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104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104</w:t>
            </w:r>
          </w:p>
        </w:tc>
        <w:tc>
          <w:tcPr>
            <w:tcW w:w="8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104</w:t>
            </w:r>
          </w:p>
        </w:tc>
        <w:tc>
          <w:tcPr>
            <w:tcW w:w="9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104</w:t>
            </w:r>
          </w:p>
        </w:tc>
        <w:tc>
          <w:tcPr>
            <w:tcW w:w="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104</w:t>
            </w:r>
          </w:p>
        </w:tc>
        <w:tc>
          <w:tcPr>
            <w:tcW w:w="9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104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104</w:t>
            </w:r>
          </w:p>
        </w:tc>
        <w:tc>
          <w:tcPr>
            <w:tcW w:w="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104</w:t>
            </w:r>
          </w:p>
        </w:tc>
        <w:tc>
          <w:tcPr>
            <w:tcW w:w="84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104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104</w:t>
            </w:r>
          </w:p>
        </w:tc>
        <w:tc>
          <w:tcPr>
            <w:tcW w:w="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104</w:t>
            </w:r>
          </w:p>
        </w:tc>
        <w:tc>
          <w:tcPr>
            <w:tcW w:w="11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1248</w:t>
            </w:r>
          </w:p>
        </w:tc>
        <w:tc>
          <w:tcPr>
            <w:tcW w:w="71" w:type="dxa"/>
            <w:gridSpan w:val="6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96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Факт/прогноз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Style14"/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8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278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278</w:t>
            </w:r>
          </w:p>
        </w:tc>
        <w:tc>
          <w:tcPr>
            <w:tcW w:w="8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278</w:t>
            </w:r>
          </w:p>
        </w:tc>
        <w:tc>
          <w:tcPr>
            <w:tcW w:w="9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265</w:t>
            </w:r>
          </w:p>
        </w:tc>
        <w:tc>
          <w:tcPr>
            <w:tcW w:w="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265</w:t>
            </w:r>
          </w:p>
        </w:tc>
        <w:tc>
          <w:tcPr>
            <w:tcW w:w="9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266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192</w:t>
            </w:r>
          </w:p>
        </w:tc>
        <w:tc>
          <w:tcPr>
            <w:tcW w:w="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192</w:t>
            </w:r>
          </w:p>
        </w:tc>
        <w:tc>
          <w:tcPr>
            <w:tcW w:w="84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193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2207</w:t>
            </w:r>
          </w:p>
        </w:tc>
        <w:tc>
          <w:tcPr>
            <w:tcW w:w="71" w:type="dxa"/>
            <w:gridSpan w:val="6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7</w:t>
            </w:r>
          </w:p>
        </w:tc>
        <w:tc>
          <w:tcPr>
            <w:tcW w:w="14019" w:type="dxa"/>
            <w:gridSpan w:val="2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lineRule="auto" w:line="240" w:before="0" w:after="0"/>
              <w:rPr/>
            </w:pPr>
            <w:r>
              <w:rPr>
                <w:rStyle w:val="Style14"/>
                <w:rFonts w:cs="Times New Roman" w:ascii="Times New Roman" w:hAnsi="Times New Roman"/>
                <w:sz w:val="20"/>
                <w:szCs w:val="20"/>
              </w:rPr>
              <w:t>Количество мероприятий по подготовке и пропаганде знаний в области ГО и защиты от ЧС</w:t>
            </w:r>
          </w:p>
        </w:tc>
        <w:tc>
          <w:tcPr>
            <w:tcW w:w="30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96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План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before="0" w:after="160"/>
              <w:jc w:val="center"/>
              <w:rPr/>
            </w:pPr>
            <w:r>
              <w:rPr>
                <w:rStyle w:val="Style14"/>
                <w:rFonts w:cs="Times New Roman"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8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9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84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162</w:t>
            </w:r>
          </w:p>
        </w:tc>
        <w:tc>
          <w:tcPr>
            <w:tcW w:w="71" w:type="dxa"/>
            <w:gridSpan w:val="6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96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Факт/прогноз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Style w:val="Style14"/>
                <w:rFonts w:cs="Times New Roman" w:ascii="Times New Roman" w:hAnsi="Times New Roman"/>
                <w:color w:val="000000"/>
                <w:lang w:eastAsia="ru-RU"/>
              </w:rPr>
              <w:t>ед.</w:t>
            </w:r>
          </w:p>
        </w:tc>
        <w:tc>
          <w:tcPr>
            <w:tcW w:w="8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8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9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9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84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368</w:t>
            </w:r>
          </w:p>
        </w:tc>
        <w:tc>
          <w:tcPr>
            <w:tcW w:w="71" w:type="dxa"/>
            <w:gridSpan w:val="6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8</w:t>
            </w:r>
          </w:p>
        </w:tc>
        <w:tc>
          <w:tcPr>
            <w:tcW w:w="14019" w:type="dxa"/>
            <w:gridSpan w:val="2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Доля установленных систем оповещения населения к запланированному.</w:t>
            </w:r>
          </w:p>
        </w:tc>
        <w:tc>
          <w:tcPr>
            <w:tcW w:w="30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96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План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8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4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37,5</w:t>
            </w:r>
          </w:p>
        </w:tc>
        <w:tc>
          <w:tcPr>
            <w:tcW w:w="71" w:type="dxa"/>
            <w:gridSpan w:val="6"/>
            <w:tcBorders/>
            <w:shd w:color="auto" w:fill="auto" w:val="clear"/>
          </w:tcPr>
          <w:p>
            <w:pPr>
              <w:pStyle w:val="Normal"/>
              <w:spacing w:before="0" w:after="160"/>
              <w:rPr/>
            </w:pPr>
            <w:r>
              <w:rPr/>
              <w:t>5</w:t>
            </w:r>
          </w:p>
        </w:tc>
      </w:tr>
      <w:tr>
        <w:trPr>
          <w:trHeight w:val="57" w:hRule="atLeast"/>
        </w:trPr>
        <w:tc>
          <w:tcPr>
            <w:tcW w:w="55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96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Факт/прогноз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8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4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37,5</w:t>
            </w:r>
          </w:p>
        </w:tc>
        <w:tc>
          <w:tcPr>
            <w:tcW w:w="71" w:type="dxa"/>
            <w:gridSpan w:val="6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69" w:hRule="atLeast"/>
        </w:trPr>
        <w:tc>
          <w:tcPr>
            <w:tcW w:w="14572" w:type="dxa"/>
            <w:gridSpan w:val="28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  <w14:ligatures w14:val="none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  <w14:ligatures w14:val="none"/>
              </w:rPr>
              <w:t xml:space="preserve">Сведения о выполнении (достижении) мероприятий и контрольных точек </w:t>
            </w:r>
          </w:p>
        </w:tc>
        <w:tc>
          <w:tcPr>
            <w:tcW w:w="29" w:type="dxa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№</w:t>
            </w:r>
          </w:p>
        </w:tc>
        <w:tc>
          <w:tcPr>
            <w:tcW w:w="312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Наименование мероприятия (результата)/контрольной точки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Плановая дата наступления контрольной точки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Фактическая дата наступления контрольной точки</w:t>
            </w:r>
          </w:p>
        </w:tc>
        <w:tc>
          <w:tcPr>
            <w:tcW w:w="198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Ответственный исполнитель (должность)</w:t>
            </w:r>
          </w:p>
        </w:tc>
        <w:tc>
          <w:tcPr>
            <w:tcW w:w="2408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Подтверждающий документ</w:t>
            </w:r>
          </w:p>
        </w:tc>
        <w:tc>
          <w:tcPr>
            <w:tcW w:w="3511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  <w14:ligatures w14:val="none"/>
              </w:rPr>
              <w:t>Комментарий (результаты/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проблемы, возникшие в ходе реализации мероприятия)</w:t>
            </w:r>
          </w:p>
        </w:tc>
        <w:tc>
          <w:tcPr>
            <w:tcW w:w="49" w:type="dxa"/>
            <w:gridSpan w:val="5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7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312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41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141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19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2414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3554" w:type="dxa"/>
            <w:gridSpan w:val="11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7</w:t>
            </w:r>
          </w:p>
        </w:tc>
      </w:tr>
      <w:tr>
        <w:trPr>
          <w:trHeight w:val="20" w:hRule="atLeast"/>
        </w:trPr>
        <w:tc>
          <w:tcPr>
            <w:tcW w:w="7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3867" w:type="dxa"/>
            <w:gridSpan w:val="2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lineRule="auto" w:line="240" w:before="0" w:after="0"/>
              <w:jc w:val="center"/>
              <w:rPr/>
            </w:pPr>
            <w:r>
              <w:rPr>
                <w:rStyle w:val="Style14"/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Задача «Обеспечение защиты населения муниципального образования «Город Калуга» и материальных ценностей, находящихся на территории муниципального образования «Город Калуга», от опасностей, возникающих при военных конфликтах или вследствие этих конфликтов» структурного элемента «</w:t>
            </w:r>
            <w:r>
              <w:rPr>
                <w:rStyle w:val="Style14"/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Развитие и совершенствование гражданской обороны муниципального образования «Город Калуга</w:t>
            </w:r>
            <w:r>
              <w:rPr>
                <w:rStyle w:val="Style14"/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»</w:t>
            </w:r>
          </w:p>
        </w:tc>
        <w:tc>
          <w:tcPr>
            <w:tcW w:w="32" w:type="dxa"/>
            <w:gridSpan w:val="3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7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1.1</w:t>
            </w:r>
          </w:p>
        </w:tc>
        <w:tc>
          <w:tcPr>
            <w:tcW w:w="312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Мероприятие «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  <w14:ligatures w14:val="none"/>
              </w:rPr>
              <w:t>Приобретение запасов продовольствия, медицинских средств индивидуальной защиты и иных средств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41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08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9" w:type="dxa"/>
            <w:gridSpan w:val="5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7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1.1.1</w:t>
            </w:r>
          </w:p>
        </w:tc>
        <w:tc>
          <w:tcPr>
            <w:tcW w:w="312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 xml:space="preserve">Контрольная точка Закупка включена в план закупок </w:t>
            </w:r>
          </w:p>
        </w:tc>
        <w:tc>
          <w:tcPr>
            <w:tcW w:w="141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12.2024</w:t>
            </w:r>
          </w:p>
        </w:tc>
        <w:tc>
          <w:tcPr>
            <w:tcW w:w="141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12.2024</w:t>
            </w:r>
          </w:p>
        </w:tc>
        <w:tc>
          <w:tcPr>
            <w:tcW w:w="19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Главный специалист</w:t>
            </w:r>
          </w:p>
        </w:tc>
        <w:tc>
          <w:tcPr>
            <w:tcW w:w="2408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before="0" w:after="1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План-график закупок</w:t>
            </w:r>
          </w:p>
        </w:tc>
        <w:tc>
          <w:tcPr>
            <w:tcW w:w="35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9" w:type="dxa"/>
            <w:gridSpan w:val="5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1.1.2</w:t>
            </w:r>
          </w:p>
        </w:tc>
        <w:tc>
          <w:tcPr>
            <w:tcW w:w="312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Контрольная точка «Сведения о муниципальном контракте внесены в реестр контрактов заключенных заказчиками по результату закупок»</w:t>
            </w:r>
          </w:p>
        </w:tc>
        <w:tc>
          <w:tcPr>
            <w:tcW w:w="141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03.2025</w:t>
            </w:r>
          </w:p>
        </w:tc>
        <w:tc>
          <w:tcPr>
            <w:tcW w:w="141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03.2025</w:t>
            </w:r>
          </w:p>
        </w:tc>
        <w:tc>
          <w:tcPr>
            <w:tcW w:w="19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Главный специалист</w:t>
            </w:r>
          </w:p>
        </w:tc>
        <w:tc>
          <w:tcPr>
            <w:tcW w:w="2408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 w:bidi="ar-SA"/>
                <w14:ligatures w14:val="none"/>
              </w:rPr>
              <w:t>Договор</w:t>
            </w:r>
          </w:p>
        </w:tc>
        <w:tc>
          <w:tcPr>
            <w:tcW w:w="35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9" w:type="dxa"/>
            <w:gridSpan w:val="5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  <w:bookmarkStart w:id="5" w:name="_GoBack"/>
            <w:bookmarkStart w:id="6" w:name="_Hlk199945117"/>
            <w:bookmarkStart w:id="7" w:name="_GoBack"/>
            <w:bookmarkStart w:id="8" w:name="_Hlk199945117"/>
            <w:bookmarkEnd w:id="7"/>
            <w:bookmarkEnd w:id="8"/>
          </w:p>
        </w:tc>
      </w:tr>
      <w:tr>
        <w:trPr>
          <w:trHeight w:val="454" w:hRule="atLeast"/>
        </w:trPr>
        <w:tc>
          <w:tcPr>
            <w:tcW w:w="7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1.1.3</w:t>
            </w:r>
          </w:p>
        </w:tc>
        <w:tc>
          <w:tcPr>
            <w:tcW w:w="312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Контрольная точка «Проведена приемка представленных товаров, выполненных работ, оказанных услуг» </w:t>
            </w:r>
          </w:p>
        </w:tc>
        <w:tc>
          <w:tcPr>
            <w:tcW w:w="141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03.2025</w:t>
            </w:r>
          </w:p>
        </w:tc>
        <w:tc>
          <w:tcPr>
            <w:tcW w:w="141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03.2025</w:t>
            </w:r>
          </w:p>
        </w:tc>
        <w:tc>
          <w:tcPr>
            <w:tcW w:w="19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Главный специалист</w:t>
            </w:r>
          </w:p>
        </w:tc>
        <w:tc>
          <w:tcPr>
            <w:tcW w:w="2408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Товарная накладная</w:t>
            </w:r>
          </w:p>
        </w:tc>
        <w:tc>
          <w:tcPr>
            <w:tcW w:w="35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9" w:type="dxa"/>
            <w:gridSpan w:val="5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1.1.4</w:t>
            </w:r>
          </w:p>
        </w:tc>
        <w:tc>
          <w:tcPr>
            <w:tcW w:w="312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Контрольная точка «Произведена оплата товара, выполненных  работ, оказанных услуг»</w:t>
            </w:r>
          </w:p>
        </w:tc>
        <w:tc>
          <w:tcPr>
            <w:tcW w:w="141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03.2025</w:t>
            </w:r>
          </w:p>
        </w:tc>
        <w:tc>
          <w:tcPr>
            <w:tcW w:w="141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03.2025</w:t>
            </w:r>
          </w:p>
        </w:tc>
        <w:tc>
          <w:tcPr>
            <w:tcW w:w="19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Главный специалист</w:t>
            </w:r>
          </w:p>
        </w:tc>
        <w:tc>
          <w:tcPr>
            <w:tcW w:w="2408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Платежное поручение</w:t>
            </w:r>
          </w:p>
        </w:tc>
        <w:tc>
          <w:tcPr>
            <w:tcW w:w="35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9" w:type="dxa"/>
            <w:gridSpan w:val="5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1.2</w:t>
            </w:r>
          </w:p>
        </w:tc>
        <w:tc>
          <w:tcPr>
            <w:tcW w:w="312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7"/>
              <w:spacing w:lineRule="auto" w:line="240" w:before="0" w:after="0"/>
              <w:rPr/>
            </w:pPr>
            <w:r>
              <w:rPr>
                <w:rStyle w:val="Style14"/>
                <w:rFonts w:ascii="Times New Roman" w:hAnsi="Times New Roman"/>
              </w:rPr>
              <w:t>Мероприятие «Создание, содержание, и поддержание в состоянии постоянной готовности к использованию защитных сооружений гражданской обороны»</w:t>
            </w:r>
          </w:p>
        </w:tc>
        <w:tc>
          <w:tcPr>
            <w:tcW w:w="141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41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08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9" w:type="dxa"/>
            <w:gridSpan w:val="5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1.2.1</w:t>
            </w:r>
          </w:p>
        </w:tc>
        <w:tc>
          <w:tcPr>
            <w:tcW w:w="312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 xml:space="preserve">Контрольная точка Закупка включена в план закупок </w:t>
            </w:r>
          </w:p>
        </w:tc>
        <w:tc>
          <w:tcPr>
            <w:tcW w:w="141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12.024</w:t>
            </w:r>
          </w:p>
        </w:tc>
        <w:tc>
          <w:tcPr>
            <w:tcW w:w="141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12.2024</w:t>
            </w:r>
          </w:p>
        </w:tc>
        <w:tc>
          <w:tcPr>
            <w:tcW w:w="19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Главный специалист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08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before="0" w:after="1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План-график закупок</w:t>
            </w:r>
          </w:p>
        </w:tc>
        <w:tc>
          <w:tcPr>
            <w:tcW w:w="35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9" w:type="dxa"/>
            <w:gridSpan w:val="5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1.2.2</w:t>
            </w:r>
          </w:p>
        </w:tc>
        <w:tc>
          <w:tcPr>
            <w:tcW w:w="312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Контрольная точка «Сведения о муниципальном контракте внесены в реестр контрактов заключенных заказчиками по результату закупок»</w:t>
            </w:r>
          </w:p>
        </w:tc>
        <w:tc>
          <w:tcPr>
            <w:tcW w:w="141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01.2025</w:t>
            </w:r>
          </w:p>
        </w:tc>
        <w:tc>
          <w:tcPr>
            <w:tcW w:w="141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06.2025</w:t>
            </w:r>
          </w:p>
        </w:tc>
        <w:tc>
          <w:tcPr>
            <w:tcW w:w="19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Главный специалист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08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 w:bidi="ar-SA"/>
                <w14:ligatures w14:val="none"/>
              </w:rPr>
              <w:t>Договор</w:t>
            </w:r>
          </w:p>
        </w:tc>
        <w:tc>
          <w:tcPr>
            <w:tcW w:w="35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9" w:type="dxa"/>
            <w:gridSpan w:val="5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1.2.3</w:t>
            </w:r>
          </w:p>
        </w:tc>
        <w:tc>
          <w:tcPr>
            <w:tcW w:w="312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Контрольная точка «Проведена приемка представленных товаров, выполненных работ, оказанных услуг» </w:t>
            </w:r>
          </w:p>
        </w:tc>
        <w:tc>
          <w:tcPr>
            <w:tcW w:w="141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ежемесячно</w:t>
            </w:r>
          </w:p>
        </w:tc>
        <w:tc>
          <w:tcPr>
            <w:tcW w:w="141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ежемесячно</w:t>
            </w:r>
          </w:p>
        </w:tc>
        <w:tc>
          <w:tcPr>
            <w:tcW w:w="19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Главный специалист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08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Акт сдачи-приемки</w:t>
            </w:r>
          </w:p>
        </w:tc>
        <w:tc>
          <w:tcPr>
            <w:tcW w:w="35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9" w:type="dxa"/>
            <w:gridSpan w:val="5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1.2.4</w:t>
            </w:r>
          </w:p>
        </w:tc>
        <w:tc>
          <w:tcPr>
            <w:tcW w:w="312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Контрольная точка «Произведена оплата товара, выполненных  работ, оказанных услуг»</w:t>
            </w:r>
          </w:p>
        </w:tc>
        <w:tc>
          <w:tcPr>
            <w:tcW w:w="141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ежемесячно</w:t>
            </w:r>
          </w:p>
        </w:tc>
        <w:tc>
          <w:tcPr>
            <w:tcW w:w="141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ежемесячно</w:t>
            </w:r>
          </w:p>
        </w:tc>
        <w:tc>
          <w:tcPr>
            <w:tcW w:w="19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Главный специалист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08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Платежное поручение</w:t>
            </w:r>
          </w:p>
        </w:tc>
        <w:tc>
          <w:tcPr>
            <w:tcW w:w="35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9" w:type="dxa"/>
            <w:gridSpan w:val="5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3867" w:type="dxa"/>
            <w:gridSpan w:val="2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lineRule="auto" w:line="240" w:before="0" w:after="0"/>
              <w:jc w:val="center"/>
              <w:rPr/>
            </w:pPr>
            <w:r>
              <w:rPr>
                <w:rStyle w:val="Style14"/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Задача «Уменьшение риска возникновения чрезвычайных ситуаций, а также повышение уровня защиты населения и объектов экономики от чрезвычайных ситуаций, угроз природного и техногенного характера</w:t>
            </w:r>
            <w:r>
              <w:rPr>
                <w:rStyle w:val="Style14"/>
                <w:rFonts w:cs="Times New Roman" w:ascii="Times New Roman" w:hAnsi="Times New Roman"/>
                <w:b w:val="false"/>
                <w:bCs w:val="false"/>
                <w:color w:val="FF0000"/>
                <w:sz w:val="24"/>
                <w:szCs w:val="24"/>
              </w:rPr>
              <w:t xml:space="preserve"> </w:t>
            </w:r>
            <w:r>
              <w:rPr>
                <w:rStyle w:val="Style14"/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» структурного элемента «</w:t>
            </w:r>
            <w:r>
              <w:rPr>
                <w:rStyle w:val="Style14"/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Предупреждение, ликвидация последствий чрезвычайных ситуаций на территории муниципального образования «Город Калуга», обеспечение первичных мер пожарной безопасности и безопасности на водных объектах</w:t>
            </w:r>
            <w:r>
              <w:rPr>
                <w:rStyle w:val="Style14"/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»</w:t>
            </w:r>
          </w:p>
        </w:tc>
        <w:tc>
          <w:tcPr>
            <w:tcW w:w="32" w:type="dxa"/>
            <w:gridSpan w:val="3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2.1</w:t>
            </w:r>
          </w:p>
        </w:tc>
        <w:tc>
          <w:tcPr>
            <w:tcW w:w="312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7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Мероприятия «Наращивание резерва материально-технических средств для ликвидации чрезвычайных ситуаций»</w:t>
            </w:r>
          </w:p>
        </w:tc>
        <w:tc>
          <w:tcPr>
            <w:tcW w:w="141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41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08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9" w:type="dxa"/>
            <w:gridSpan w:val="5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2.1.1</w:t>
            </w:r>
          </w:p>
        </w:tc>
        <w:tc>
          <w:tcPr>
            <w:tcW w:w="312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 xml:space="preserve">Контрольная точка Закупка включена в план закупок </w:t>
            </w:r>
          </w:p>
        </w:tc>
        <w:tc>
          <w:tcPr>
            <w:tcW w:w="141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12.2024</w:t>
            </w:r>
          </w:p>
        </w:tc>
        <w:tc>
          <w:tcPr>
            <w:tcW w:w="141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12.2024</w:t>
            </w:r>
          </w:p>
        </w:tc>
        <w:tc>
          <w:tcPr>
            <w:tcW w:w="19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Главный специалист</w:t>
            </w:r>
          </w:p>
        </w:tc>
        <w:tc>
          <w:tcPr>
            <w:tcW w:w="2408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before="0" w:after="1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План-график закупок</w:t>
            </w:r>
          </w:p>
        </w:tc>
        <w:tc>
          <w:tcPr>
            <w:tcW w:w="35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9" w:type="dxa"/>
            <w:gridSpan w:val="5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2.1.2</w:t>
            </w:r>
          </w:p>
        </w:tc>
        <w:tc>
          <w:tcPr>
            <w:tcW w:w="312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Контрольная точка «Сведения о муниципальном контракте внесены в реестр контрактов заключенных заказчиками по результату закупок»</w:t>
            </w:r>
          </w:p>
        </w:tc>
        <w:tc>
          <w:tcPr>
            <w:tcW w:w="141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03.2025</w:t>
            </w:r>
          </w:p>
        </w:tc>
        <w:tc>
          <w:tcPr>
            <w:tcW w:w="141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03.2025</w:t>
            </w:r>
          </w:p>
        </w:tc>
        <w:tc>
          <w:tcPr>
            <w:tcW w:w="19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Главный специалист</w:t>
            </w:r>
          </w:p>
        </w:tc>
        <w:tc>
          <w:tcPr>
            <w:tcW w:w="2408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 w:bidi="ar-SA"/>
                <w14:ligatures w14:val="none"/>
              </w:rPr>
              <w:t>Договор</w:t>
            </w:r>
          </w:p>
        </w:tc>
        <w:tc>
          <w:tcPr>
            <w:tcW w:w="35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9" w:type="dxa"/>
            <w:gridSpan w:val="5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2.1.3</w:t>
            </w:r>
          </w:p>
        </w:tc>
        <w:tc>
          <w:tcPr>
            <w:tcW w:w="312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Контрольная точка «Проведена приемка представленных товаров, выполненных работ, оказанных услуг» </w:t>
            </w:r>
          </w:p>
        </w:tc>
        <w:tc>
          <w:tcPr>
            <w:tcW w:w="141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03.2025</w:t>
            </w:r>
          </w:p>
        </w:tc>
        <w:tc>
          <w:tcPr>
            <w:tcW w:w="141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03.2025</w:t>
            </w:r>
          </w:p>
        </w:tc>
        <w:tc>
          <w:tcPr>
            <w:tcW w:w="19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Главный специалист</w:t>
            </w:r>
          </w:p>
        </w:tc>
        <w:tc>
          <w:tcPr>
            <w:tcW w:w="2408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Товарная накладная</w:t>
            </w:r>
          </w:p>
        </w:tc>
        <w:tc>
          <w:tcPr>
            <w:tcW w:w="35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9" w:type="dxa"/>
            <w:gridSpan w:val="5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2.1.4</w:t>
            </w:r>
          </w:p>
        </w:tc>
        <w:tc>
          <w:tcPr>
            <w:tcW w:w="312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Контрольная точка «Произведена оплата товара, выполненных  работ, оказанных услуг»</w:t>
            </w:r>
          </w:p>
        </w:tc>
        <w:tc>
          <w:tcPr>
            <w:tcW w:w="141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03.2025</w:t>
            </w:r>
          </w:p>
        </w:tc>
        <w:tc>
          <w:tcPr>
            <w:tcW w:w="141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03.2025</w:t>
            </w:r>
          </w:p>
        </w:tc>
        <w:tc>
          <w:tcPr>
            <w:tcW w:w="19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Главный специалист</w:t>
            </w:r>
          </w:p>
        </w:tc>
        <w:tc>
          <w:tcPr>
            <w:tcW w:w="2408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Платежное поручение</w:t>
            </w:r>
          </w:p>
        </w:tc>
        <w:tc>
          <w:tcPr>
            <w:tcW w:w="35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9" w:type="dxa"/>
            <w:gridSpan w:val="5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2.2.</w:t>
            </w:r>
          </w:p>
        </w:tc>
        <w:tc>
          <w:tcPr>
            <w:tcW w:w="312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7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Расходы на создание и обеспечение первичных мер пожарной безопасности</w:t>
            </w:r>
          </w:p>
        </w:tc>
        <w:tc>
          <w:tcPr>
            <w:tcW w:w="141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41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08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9" w:type="dxa"/>
            <w:gridSpan w:val="5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2.1.1</w:t>
            </w:r>
          </w:p>
        </w:tc>
        <w:tc>
          <w:tcPr>
            <w:tcW w:w="312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 xml:space="preserve">Контрольная точка Закупка включена в план закупок </w:t>
            </w:r>
          </w:p>
        </w:tc>
        <w:tc>
          <w:tcPr>
            <w:tcW w:w="141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12.2024</w:t>
            </w:r>
          </w:p>
        </w:tc>
        <w:tc>
          <w:tcPr>
            <w:tcW w:w="141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12.2024</w:t>
            </w:r>
          </w:p>
        </w:tc>
        <w:tc>
          <w:tcPr>
            <w:tcW w:w="19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Главный специалист</w:t>
            </w:r>
          </w:p>
        </w:tc>
        <w:tc>
          <w:tcPr>
            <w:tcW w:w="2408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before="0" w:after="1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План-график закупок</w:t>
            </w:r>
          </w:p>
        </w:tc>
        <w:tc>
          <w:tcPr>
            <w:tcW w:w="35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9" w:type="dxa"/>
            <w:gridSpan w:val="5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2.1.2</w:t>
            </w:r>
          </w:p>
        </w:tc>
        <w:tc>
          <w:tcPr>
            <w:tcW w:w="312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Контрольная точка «Сведения о муниципальном контракте внесены в реестр контрактов заключенных заказчиками по результату закупок»</w:t>
            </w:r>
          </w:p>
        </w:tc>
        <w:tc>
          <w:tcPr>
            <w:tcW w:w="141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06.2025</w:t>
            </w:r>
          </w:p>
        </w:tc>
        <w:tc>
          <w:tcPr>
            <w:tcW w:w="141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06.2025</w:t>
            </w:r>
          </w:p>
        </w:tc>
        <w:tc>
          <w:tcPr>
            <w:tcW w:w="19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Главный специалист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08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 w:bidi="ar-SA"/>
                <w14:ligatures w14:val="none"/>
              </w:rPr>
              <w:t>Муниципальный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 xml:space="preserve"> контракт</w:t>
            </w:r>
          </w:p>
        </w:tc>
        <w:tc>
          <w:tcPr>
            <w:tcW w:w="35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9" w:type="dxa"/>
            <w:gridSpan w:val="5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2.1.3</w:t>
            </w:r>
          </w:p>
        </w:tc>
        <w:tc>
          <w:tcPr>
            <w:tcW w:w="312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Контрольная точка «Проведена приемка представленных товаров, выполненных работ, оказанных услуг» </w:t>
            </w:r>
          </w:p>
        </w:tc>
        <w:tc>
          <w:tcPr>
            <w:tcW w:w="141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08.2025</w:t>
            </w:r>
          </w:p>
        </w:tc>
        <w:tc>
          <w:tcPr>
            <w:tcW w:w="141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08.2025</w:t>
            </w:r>
          </w:p>
        </w:tc>
        <w:tc>
          <w:tcPr>
            <w:tcW w:w="19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Главный специалист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08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Акт приемки</w:t>
            </w:r>
          </w:p>
        </w:tc>
        <w:tc>
          <w:tcPr>
            <w:tcW w:w="35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9" w:type="dxa"/>
            <w:gridSpan w:val="5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2.1.4</w:t>
            </w:r>
          </w:p>
        </w:tc>
        <w:tc>
          <w:tcPr>
            <w:tcW w:w="312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Контрольная точка «Произведена оплата товара, выполненных  работ, оказанных услуг»</w:t>
            </w:r>
          </w:p>
        </w:tc>
        <w:tc>
          <w:tcPr>
            <w:tcW w:w="141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08.2025</w:t>
            </w:r>
          </w:p>
        </w:tc>
        <w:tc>
          <w:tcPr>
            <w:tcW w:w="141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08.2025</w:t>
            </w:r>
          </w:p>
        </w:tc>
        <w:tc>
          <w:tcPr>
            <w:tcW w:w="19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Главный специалист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08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Платежное поручение</w:t>
            </w:r>
          </w:p>
        </w:tc>
        <w:tc>
          <w:tcPr>
            <w:tcW w:w="35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9" w:type="dxa"/>
            <w:gridSpan w:val="5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13867" w:type="dxa"/>
            <w:gridSpan w:val="2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Style w:val="Style14"/>
                <w:rFonts w:cs="Times New Roman" w:ascii="Times New Roman" w:hAnsi="Times New Roman"/>
                <w:sz w:val="24"/>
                <w:szCs w:val="24"/>
              </w:rPr>
              <w:t xml:space="preserve">Задача «Повышению уровня защищенности граждан </w:t>
            </w:r>
            <w:r>
              <w:rPr>
                <w:rStyle w:val="Style14"/>
                <w:rFonts w:eastAsia="Times New Roman" w:cs="Times New Roman" w:ascii="Times New Roman" w:hAnsi="Times New Roman"/>
                <w:sz w:val="24"/>
                <w:szCs w:val="24"/>
                <w:lang w:bidi="ar-SA"/>
              </w:rPr>
              <w:t>при военных конфликтах или вследствие этих конфликтов, а также при ЧС природного и техногенного характера»</w:t>
            </w:r>
          </w:p>
        </w:tc>
        <w:tc>
          <w:tcPr>
            <w:tcW w:w="32" w:type="dxa"/>
            <w:gridSpan w:val="3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3.1</w:t>
            </w:r>
          </w:p>
        </w:tc>
        <w:tc>
          <w:tcPr>
            <w:tcW w:w="312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7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«Мероприятия по информированию населения в области ГО и защиты от ЧС»</w:t>
            </w:r>
          </w:p>
        </w:tc>
        <w:tc>
          <w:tcPr>
            <w:tcW w:w="141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41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08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9" w:type="dxa"/>
            <w:gridSpan w:val="5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3.1.1</w:t>
            </w:r>
          </w:p>
        </w:tc>
        <w:tc>
          <w:tcPr>
            <w:tcW w:w="312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 xml:space="preserve">Контрольная точка Закупка включена в план закупок </w:t>
            </w:r>
          </w:p>
        </w:tc>
        <w:tc>
          <w:tcPr>
            <w:tcW w:w="141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12.2024</w:t>
            </w:r>
          </w:p>
        </w:tc>
        <w:tc>
          <w:tcPr>
            <w:tcW w:w="141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12.2024</w:t>
            </w:r>
          </w:p>
        </w:tc>
        <w:tc>
          <w:tcPr>
            <w:tcW w:w="19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Главный специалист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08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План-график закупок</w:t>
            </w:r>
          </w:p>
        </w:tc>
        <w:tc>
          <w:tcPr>
            <w:tcW w:w="35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9" w:type="dxa"/>
            <w:gridSpan w:val="5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3.1.2</w:t>
            </w:r>
          </w:p>
        </w:tc>
        <w:tc>
          <w:tcPr>
            <w:tcW w:w="312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Контрольная точка «Сведения о муниципальном контракте внесены в реестр контрактов заключенных заказчиками по результату закупок»</w:t>
            </w:r>
          </w:p>
        </w:tc>
        <w:tc>
          <w:tcPr>
            <w:tcW w:w="141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01.2025</w:t>
            </w:r>
          </w:p>
        </w:tc>
        <w:tc>
          <w:tcPr>
            <w:tcW w:w="141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01.2025</w:t>
            </w:r>
          </w:p>
        </w:tc>
        <w:tc>
          <w:tcPr>
            <w:tcW w:w="19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Главный специалист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08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 w:bidi="ar-SA"/>
                <w14:ligatures w14:val="none"/>
              </w:rPr>
              <w:t>Договор</w:t>
            </w:r>
          </w:p>
        </w:tc>
        <w:tc>
          <w:tcPr>
            <w:tcW w:w="35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9" w:type="dxa"/>
            <w:gridSpan w:val="5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3.1.3</w:t>
            </w:r>
          </w:p>
        </w:tc>
        <w:tc>
          <w:tcPr>
            <w:tcW w:w="312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Контрольная точка «Проведена приемка представленных товаров, выполненных работ, оказанных услуг» </w:t>
            </w:r>
          </w:p>
        </w:tc>
        <w:tc>
          <w:tcPr>
            <w:tcW w:w="141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ежемесячно</w:t>
            </w:r>
          </w:p>
        </w:tc>
        <w:tc>
          <w:tcPr>
            <w:tcW w:w="141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ежемесячно</w:t>
            </w:r>
          </w:p>
        </w:tc>
        <w:tc>
          <w:tcPr>
            <w:tcW w:w="19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Главный специалист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08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Акт оказанных услуг</w:t>
            </w:r>
          </w:p>
        </w:tc>
        <w:tc>
          <w:tcPr>
            <w:tcW w:w="35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9" w:type="dxa"/>
            <w:gridSpan w:val="5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3.1.4</w:t>
            </w:r>
          </w:p>
        </w:tc>
        <w:tc>
          <w:tcPr>
            <w:tcW w:w="312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Контрольная точка «Произведена оплата товара, выполненных  работ, оказанных услуг»</w:t>
            </w:r>
          </w:p>
        </w:tc>
        <w:tc>
          <w:tcPr>
            <w:tcW w:w="141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ежемесячно</w:t>
            </w:r>
          </w:p>
        </w:tc>
        <w:tc>
          <w:tcPr>
            <w:tcW w:w="141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ежемесячно</w:t>
            </w:r>
          </w:p>
        </w:tc>
        <w:tc>
          <w:tcPr>
            <w:tcW w:w="19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Главный специалист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08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Платежное поручение</w:t>
            </w:r>
          </w:p>
        </w:tc>
        <w:tc>
          <w:tcPr>
            <w:tcW w:w="35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9" w:type="dxa"/>
            <w:gridSpan w:val="5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3.2</w:t>
            </w:r>
          </w:p>
        </w:tc>
        <w:tc>
          <w:tcPr>
            <w:tcW w:w="312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7"/>
              <w:suppressLineNumbers/>
              <w:spacing w:before="0" w:after="160"/>
              <w:rPr/>
            </w:pPr>
            <w:r>
              <w:rPr>
                <w:rStyle w:val="Style14"/>
                <w:rFonts w:ascii="Times New Roman" w:hAnsi="Times New Roman"/>
                <w:color w:val="000000"/>
              </w:rPr>
              <w:t>«Мероприятия по пропаганде и подготовке населения в области ГО и защиты от ЧС»</w:t>
            </w:r>
          </w:p>
        </w:tc>
        <w:tc>
          <w:tcPr>
            <w:tcW w:w="141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41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08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9" w:type="dxa"/>
            <w:gridSpan w:val="5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3.2.1</w:t>
            </w:r>
          </w:p>
        </w:tc>
        <w:tc>
          <w:tcPr>
            <w:tcW w:w="312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 xml:space="preserve">Контрольная точка Закупка включена в план закупок </w:t>
            </w:r>
          </w:p>
        </w:tc>
        <w:tc>
          <w:tcPr>
            <w:tcW w:w="141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12.2024</w:t>
            </w:r>
          </w:p>
        </w:tc>
        <w:tc>
          <w:tcPr>
            <w:tcW w:w="141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12.2024</w:t>
            </w:r>
          </w:p>
        </w:tc>
        <w:tc>
          <w:tcPr>
            <w:tcW w:w="19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Главный специалист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08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before="0" w:after="1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План-график закупок</w:t>
            </w:r>
          </w:p>
        </w:tc>
        <w:tc>
          <w:tcPr>
            <w:tcW w:w="35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9" w:type="dxa"/>
            <w:gridSpan w:val="5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3.2.2</w:t>
            </w:r>
          </w:p>
        </w:tc>
        <w:tc>
          <w:tcPr>
            <w:tcW w:w="312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Контрольная точка «Сведения о муниципальном контракте внесены в реестр контрактов заключенных заказчиками по результату закупок»</w:t>
            </w:r>
          </w:p>
        </w:tc>
        <w:tc>
          <w:tcPr>
            <w:tcW w:w="141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141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08.2025</w:t>
            </w:r>
          </w:p>
        </w:tc>
        <w:tc>
          <w:tcPr>
            <w:tcW w:w="19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Главный специалист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08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 w:bidi="ar-SA"/>
                <w14:ligatures w14:val="none"/>
              </w:rPr>
              <w:t>Муниципальный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 xml:space="preserve"> контракт</w:t>
            </w:r>
          </w:p>
        </w:tc>
        <w:tc>
          <w:tcPr>
            <w:tcW w:w="35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9" w:type="dxa"/>
            <w:gridSpan w:val="5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3.2.3</w:t>
            </w:r>
          </w:p>
        </w:tc>
        <w:tc>
          <w:tcPr>
            <w:tcW w:w="312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Контрольная точка «Проведена приемка представленных товаров, выполненных работ, оказанных услуг» </w:t>
            </w:r>
          </w:p>
        </w:tc>
        <w:tc>
          <w:tcPr>
            <w:tcW w:w="141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08.2025</w:t>
            </w:r>
          </w:p>
        </w:tc>
        <w:tc>
          <w:tcPr>
            <w:tcW w:w="141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08.2025</w:t>
            </w:r>
          </w:p>
        </w:tc>
        <w:tc>
          <w:tcPr>
            <w:tcW w:w="19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Главный специалист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08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Товарная накладная</w:t>
            </w:r>
          </w:p>
        </w:tc>
        <w:tc>
          <w:tcPr>
            <w:tcW w:w="35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9" w:type="dxa"/>
            <w:gridSpan w:val="5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3.2.4</w:t>
            </w:r>
          </w:p>
        </w:tc>
        <w:tc>
          <w:tcPr>
            <w:tcW w:w="312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Контрольная точка «Произведена оплата товара, выполненных  работ, оказанных услуг»</w:t>
            </w:r>
          </w:p>
        </w:tc>
        <w:tc>
          <w:tcPr>
            <w:tcW w:w="141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09.2025</w:t>
            </w:r>
          </w:p>
        </w:tc>
        <w:tc>
          <w:tcPr>
            <w:tcW w:w="141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09.2025</w:t>
            </w:r>
          </w:p>
        </w:tc>
        <w:tc>
          <w:tcPr>
            <w:tcW w:w="19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Главный специалист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08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Платежное поручение</w:t>
            </w:r>
          </w:p>
        </w:tc>
        <w:tc>
          <w:tcPr>
            <w:tcW w:w="35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9" w:type="dxa"/>
            <w:gridSpan w:val="5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3.3</w:t>
            </w:r>
          </w:p>
        </w:tc>
        <w:tc>
          <w:tcPr>
            <w:tcW w:w="312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7"/>
              <w:spacing w:lineRule="auto" w:line="240" w:before="0" w:after="0"/>
              <w:rPr/>
            </w:pPr>
            <w:r>
              <w:rPr>
                <w:rStyle w:val="Style14"/>
                <w:rFonts w:ascii="Times New Roman" w:hAnsi="Times New Roman"/>
                <w:color w:val="000000"/>
              </w:rPr>
              <w:t>Мероприятия по созданию, реконструкции и поддержание в состоянии постоянной готовности к использованию муниципальные системы оповещения населения</w:t>
            </w:r>
          </w:p>
        </w:tc>
        <w:tc>
          <w:tcPr>
            <w:tcW w:w="141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41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08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9" w:type="dxa"/>
            <w:gridSpan w:val="5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3.3.1</w:t>
            </w:r>
          </w:p>
        </w:tc>
        <w:tc>
          <w:tcPr>
            <w:tcW w:w="312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 xml:space="preserve">Контрольная точка Закупка включена в план закупок </w:t>
            </w:r>
          </w:p>
        </w:tc>
        <w:tc>
          <w:tcPr>
            <w:tcW w:w="141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12.2024</w:t>
            </w:r>
          </w:p>
        </w:tc>
        <w:tc>
          <w:tcPr>
            <w:tcW w:w="141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12.2024</w:t>
            </w:r>
          </w:p>
        </w:tc>
        <w:tc>
          <w:tcPr>
            <w:tcW w:w="19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Главный специалист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08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before="0" w:after="1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План-график закупок</w:t>
            </w:r>
          </w:p>
        </w:tc>
        <w:tc>
          <w:tcPr>
            <w:tcW w:w="35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9" w:type="dxa"/>
            <w:gridSpan w:val="5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3.3.2</w:t>
            </w:r>
          </w:p>
        </w:tc>
        <w:tc>
          <w:tcPr>
            <w:tcW w:w="312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Контрольная точка «Сведения о муниципальном контракте внесены в реестр контрактов заключенных заказчиками по результату закупок»</w:t>
            </w:r>
          </w:p>
        </w:tc>
        <w:tc>
          <w:tcPr>
            <w:tcW w:w="141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41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Главный специалист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08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 w:bidi="ar-SA"/>
                <w14:ligatures w14:val="none"/>
              </w:rPr>
              <w:t>Муниципальный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 xml:space="preserve"> контракт</w:t>
            </w:r>
          </w:p>
        </w:tc>
        <w:tc>
          <w:tcPr>
            <w:tcW w:w="35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9" w:type="dxa"/>
            <w:gridSpan w:val="5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3.3.3</w:t>
            </w:r>
          </w:p>
        </w:tc>
        <w:tc>
          <w:tcPr>
            <w:tcW w:w="312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Контрольная точка «Проведена приемка представленных товаров, выполненных работ, оказанных услуг» </w:t>
            </w:r>
          </w:p>
        </w:tc>
        <w:tc>
          <w:tcPr>
            <w:tcW w:w="141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41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Главный специалист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08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Акт сдачи-приемки</w:t>
            </w:r>
          </w:p>
        </w:tc>
        <w:tc>
          <w:tcPr>
            <w:tcW w:w="35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9" w:type="dxa"/>
            <w:gridSpan w:val="5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3.3.4</w:t>
            </w:r>
          </w:p>
        </w:tc>
        <w:tc>
          <w:tcPr>
            <w:tcW w:w="312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Контрольная точка «Произведена оплата товара, выполненных  работ, оказанных услуг»</w:t>
            </w:r>
          </w:p>
        </w:tc>
        <w:tc>
          <w:tcPr>
            <w:tcW w:w="141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41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Главный специалист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08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Платежное поручение</w:t>
            </w:r>
          </w:p>
        </w:tc>
        <w:tc>
          <w:tcPr>
            <w:tcW w:w="35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9" w:type="dxa"/>
            <w:gridSpan w:val="5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</w:tbl>
    <w:p>
      <w:pPr>
        <w:pStyle w:val="Normal"/>
        <w:spacing w:before="0" w:after="160"/>
        <w:rPr/>
      </w:pPr>
      <w:r>
        <w:rPr/>
      </w:r>
    </w:p>
    <w:sectPr>
      <w:headerReference w:type="default" r:id="rId3"/>
      <w:type w:val="nextPage"/>
      <w:pgSz w:orient="landscape" w:w="16838" w:h="11906"/>
      <w:pgMar w:left="1134" w:right="1134" w:header="708" w:top="1701" w:footer="0" w:bottom="850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libri Light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Times New Roman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5"/>
      <w:jc w:val="right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Cs w:val="22"/>
        <w:lang w:val="ru-RU" w:eastAsia="en-US" w:bidi="ar-SA"/>
        <w14:ligatures w14:val="standardContextual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  <w14:ligatures w14:val="standardContextual"/>
    </w:rPr>
  </w:style>
  <w:style w:type="paragraph" w:styleId="1">
    <w:name w:val="Heading 1"/>
    <w:basedOn w:val="Normal"/>
    <w:next w:val="Normal"/>
    <w:uiPriority w:val="9"/>
    <w:qFormat/>
    <w:pPr>
      <w:keepNext w:val="true"/>
      <w:keepLines/>
      <w:spacing w:before="360" w:after="80"/>
      <w:outlineLvl w:val="0"/>
    </w:pPr>
    <w:rPr>
      <w:rFonts w:ascii="Calibri Light" w:hAnsi="Calibri Light" w:eastAsia="Arial" w:cs="Arial" w:asciiTheme="majorHAnsi" w:cstheme="majorBidi" w:eastAsiaTheme="majorEastAsia" w:hAnsiTheme="majorHAnsi"/>
      <w:color w:val="2F5496" w:themeColor="accent1" w:themeShade="bf"/>
      <w:sz w:val="40"/>
      <w:szCs w:val="40"/>
    </w:rPr>
  </w:style>
  <w:style w:type="paragraph" w:styleId="2">
    <w:name w:val="Heading 2"/>
    <w:basedOn w:val="Normal"/>
    <w:next w:val="Normal"/>
    <w:uiPriority w:val="9"/>
    <w:semiHidden/>
    <w:unhideWhenUsed/>
    <w:qFormat/>
    <w:pPr>
      <w:keepNext w:val="true"/>
      <w:keepLines/>
      <w:spacing w:before="160" w:after="80"/>
      <w:outlineLvl w:val="1"/>
    </w:pPr>
    <w:rPr>
      <w:rFonts w:ascii="Calibri Light" w:hAnsi="Calibri Light" w:eastAsia="Arial" w:cs="Arial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paragraph" w:styleId="3">
    <w:name w:val="Heading 3"/>
    <w:basedOn w:val="Normal"/>
    <w:next w:val="Normal"/>
    <w:uiPriority w:val="9"/>
    <w:semiHidden/>
    <w:unhideWhenUsed/>
    <w:qFormat/>
    <w:pPr>
      <w:keepNext w:val="true"/>
      <w:keepLines/>
      <w:spacing w:before="160" w:after="80"/>
      <w:outlineLvl w:val="2"/>
    </w:pPr>
    <w:rPr>
      <w:rFonts w:eastAsia="Arial" w:cs="Arial" w:cstheme="majorBidi" w:eastAsiaTheme="majorEastAsia"/>
      <w:color w:val="2F5496" w:themeColor="accent1" w:themeShade="bf"/>
      <w:sz w:val="28"/>
      <w:szCs w:val="28"/>
    </w:rPr>
  </w:style>
  <w:style w:type="paragraph" w:styleId="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80" w:after="40"/>
      <w:outlineLvl w:val="3"/>
    </w:pPr>
    <w:rPr>
      <w:rFonts w:eastAsia="Arial" w:cs="Arial" w:cstheme="majorBidi" w:eastAsiaTheme="majorEastAsia"/>
      <w:i/>
      <w:iCs/>
      <w:color w:val="2F5496" w:themeColor="accent1" w:themeShade="bf"/>
    </w:rPr>
  </w:style>
  <w:style w:type="paragraph" w:styleId="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80" w:after="40"/>
      <w:outlineLvl w:val="4"/>
    </w:pPr>
    <w:rPr>
      <w:rFonts w:eastAsia="Arial" w:cs="Arial" w:cstheme="majorBidi" w:eastAsiaTheme="majorEastAsia"/>
      <w:color w:val="2F5496" w:themeColor="accent1" w:themeShade="bf"/>
    </w:rPr>
  </w:style>
  <w:style w:type="paragraph" w:styleId="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40" w:after="0"/>
      <w:outlineLvl w:val="5"/>
    </w:pPr>
    <w:rPr>
      <w:rFonts w:eastAsia="Arial" w:cs="Arial" w:cstheme="majorBidi" w:eastAsiaTheme="majorEastAsia"/>
      <w:i/>
      <w:iCs/>
      <w:color w:val="595959" w:themeColor="text1" w:themeTint="a6"/>
    </w:rPr>
  </w:style>
  <w:style w:type="paragraph" w:styleId="7">
    <w:name w:val="Heading 7"/>
    <w:basedOn w:val="Normal"/>
    <w:next w:val="Normal"/>
    <w:uiPriority w:val="9"/>
    <w:semiHidden/>
    <w:unhideWhenUsed/>
    <w:qFormat/>
    <w:pPr>
      <w:keepNext w:val="true"/>
      <w:keepLines/>
      <w:spacing w:before="40" w:after="0"/>
      <w:outlineLvl w:val="6"/>
    </w:pPr>
    <w:rPr>
      <w:rFonts w:eastAsia="Arial" w:cs="Arial" w:cstheme="majorBidi" w:eastAsiaTheme="majorEastAsia"/>
      <w:color w:val="595959" w:themeColor="text1" w:themeTint="a6"/>
    </w:rPr>
  </w:style>
  <w:style w:type="paragraph" w:styleId="8">
    <w:name w:val="Heading 8"/>
    <w:basedOn w:val="Normal"/>
    <w:next w:val="Normal"/>
    <w:uiPriority w:val="9"/>
    <w:semiHidden/>
    <w:unhideWhenUsed/>
    <w:qFormat/>
    <w:pPr>
      <w:keepNext w:val="true"/>
      <w:keepLines/>
      <w:spacing w:before="0" w:after="0"/>
      <w:outlineLvl w:val="7"/>
    </w:pPr>
    <w:rPr>
      <w:rFonts w:eastAsia="Arial" w:cs="Arial" w:cstheme="majorBidi" w:eastAsiaTheme="majorEastAsia"/>
      <w:i/>
      <w:iCs/>
      <w:color w:val="272727" w:themeColor="text1" w:themeTint="d8"/>
    </w:rPr>
  </w:style>
  <w:style w:type="paragraph" w:styleId="9">
    <w:name w:val="Heading 9"/>
    <w:basedOn w:val="Normal"/>
    <w:next w:val="Normal"/>
    <w:uiPriority w:val="9"/>
    <w:semiHidden/>
    <w:unhideWhenUsed/>
    <w:qFormat/>
    <w:pPr>
      <w:keepNext w:val="true"/>
      <w:keepLines/>
      <w:spacing w:before="0" w:after="0"/>
      <w:outlineLvl w:val="8"/>
    </w:pPr>
    <w:rPr>
      <w:rFonts w:eastAsia="Arial" w:cs="Arial" w:cstheme="majorBidi" w:eastAsiaTheme="majorEastAsia"/>
      <w:color w:val="272727" w:themeColor="text1" w:themeTint="d8"/>
    </w:rPr>
  </w:style>
  <w:style w:type="character" w:styleId="Heading1Char">
    <w:name w:val="Heading 1 Char"/>
    <w:basedOn w:val="DefaultParagraphFont"/>
    <w:link w:val="834"/>
    <w:uiPriority w:val="9"/>
    <w:qFormat/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Heading2Char">
    <w:name w:val="Heading 2 Char"/>
    <w:basedOn w:val="DefaultParagraphFont"/>
    <w:link w:val="835"/>
    <w:uiPriority w:val="9"/>
    <w:qFormat/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Heading3Char">
    <w:name w:val="Heading 3 Char"/>
    <w:basedOn w:val="DefaultParagraphFont"/>
    <w:link w:val="836"/>
    <w:uiPriority w:val="9"/>
    <w:qFormat/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Heading4Char">
    <w:name w:val="Heading 4 Char"/>
    <w:basedOn w:val="DefaultParagraphFont"/>
    <w:link w:val="837"/>
    <w:uiPriority w:val="9"/>
    <w:qFormat/>
    <w:rPr>
      <w:rFonts w:ascii="Arial" w:hAnsi="Arial" w:eastAsia="Arial" w:cs="Arial"/>
      <w:i/>
      <w:iCs/>
      <w:color w:val="0F4761" w:themeColor="accent1" w:themeShade="bf"/>
    </w:rPr>
  </w:style>
  <w:style w:type="character" w:styleId="Heading5Char">
    <w:name w:val="Heading 5 Char"/>
    <w:basedOn w:val="DefaultParagraphFont"/>
    <w:link w:val="838"/>
    <w:uiPriority w:val="9"/>
    <w:qFormat/>
    <w:rPr>
      <w:rFonts w:ascii="Arial" w:hAnsi="Arial" w:eastAsia="Arial" w:cs="Arial"/>
      <w:color w:val="0F4761" w:themeColor="accent1" w:themeShade="bf"/>
    </w:rPr>
  </w:style>
  <w:style w:type="character" w:styleId="Heading6Char">
    <w:name w:val="Heading 6 Char"/>
    <w:basedOn w:val="DefaultParagraphFont"/>
    <w:link w:val="839"/>
    <w:uiPriority w:val="9"/>
    <w:qFormat/>
    <w:rPr>
      <w:rFonts w:ascii="Arial" w:hAnsi="Arial" w:eastAsia="Arial" w:cs="Arial"/>
      <w:i/>
      <w:iCs/>
      <w:color w:val="595959" w:themeColor="text1" w:themeTint="a6"/>
    </w:rPr>
  </w:style>
  <w:style w:type="character" w:styleId="Heading7Char">
    <w:name w:val="Heading 7 Char"/>
    <w:basedOn w:val="DefaultParagraphFont"/>
    <w:link w:val="840"/>
    <w:uiPriority w:val="9"/>
    <w:qFormat/>
    <w:rPr>
      <w:rFonts w:ascii="Arial" w:hAnsi="Arial" w:eastAsia="Arial" w:cs="Arial"/>
      <w:color w:val="595959" w:themeColor="text1" w:themeTint="a6"/>
    </w:rPr>
  </w:style>
  <w:style w:type="character" w:styleId="Heading8Char">
    <w:name w:val="Heading 8 Char"/>
    <w:basedOn w:val="DefaultParagraphFont"/>
    <w:link w:val="841"/>
    <w:uiPriority w:val="9"/>
    <w:qFormat/>
    <w:rPr>
      <w:rFonts w:ascii="Arial" w:hAnsi="Arial" w:eastAsia="Arial" w:cs="Arial"/>
      <w:i/>
      <w:iCs/>
      <w:color w:val="272727" w:themeColor="text1" w:themeTint="d8"/>
    </w:rPr>
  </w:style>
  <w:style w:type="character" w:styleId="Heading9Char">
    <w:name w:val="Heading 9 Char"/>
    <w:basedOn w:val="DefaultParagraphFont"/>
    <w:link w:val="842"/>
    <w:uiPriority w:val="9"/>
    <w:qFormat/>
    <w:rPr>
      <w:rFonts w:ascii="Arial" w:hAnsi="Arial" w:eastAsia="Arial" w:cs="Arial"/>
      <w:i/>
      <w:iCs/>
      <w:color w:val="272727" w:themeColor="text1" w:themeTint="d8"/>
    </w:rPr>
  </w:style>
  <w:style w:type="character" w:styleId="TitleChar">
    <w:name w:val="Title Char"/>
    <w:basedOn w:val="DefaultParagraphFont"/>
    <w:link w:val="868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ubtitleChar">
    <w:name w:val="Subtitle Char"/>
    <w:basedOn w:val="DefaultParagraphFont"/>
    <w:link w:val="869"/>
    <w:uiPriority w:val="11"/>
    <w:qFormat/>
    <w:rPr>
      <w:color w:val="595959" w:themeColor="text1" w:themeTint="a6"/>
      <w:spacing w:val="15"/>
      <w:sz w:val="28"/>
      <w:szCs w:val="28"/>
    </w:rPr>
  </w:style>
  <w:style w:type="character" w:styleId="QuoteChar">
    <w:name w:val="Quote Char"/>
    <w:basedOn w:val="DefaultParagraphFont"/>
    <w:link w:val="870"/>
    <w:uiPriority w:val="29"/>
    <w:qFormat/>
    <w:rPr>
      <w:i/>
      <w:iCs/>
      <w:color w:val="404040" w:themeColor="text1" w:themeTint="bf"/>
    </w:rPr>
  </w:style>
  <w:style w:type="character" w:styleId="IntenseQuoteChar">
    <w:name w:val="Intense Quote Char"/>
    <w:basedOn w:val="DefaultParagraphFont"/>
    <w:link w:val="872"/>
    <w:uiPriority w:val="30"/>
    <w:qFormat/>
    <w:rPr>
      <w:i/>
      <w:iCs/>
      <w:color w:val="0F4761" w:themeColor="accent1" w:themeShade="bf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Style5">
    <w:name w:val="Выделение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eaderChar">
    <w:name w:val="Header Char"/>
    <w:basedOn w:val="DefaultParagraphFont"/>
    <w:link w:val="875"/>
    <w:uiPriority w:val="99"/>
    <w:qFormat/>
    <w:rPr/>
  </w:style>
  <w:style w:type="character" w:styleId="FooterChar">
    <w:name w:val="Footer Char"/>
    <w:basedOn w:val="DefaultParagraphFont"/>
    <w:link w:val="876"/>
    <w:uiPriority w:val="99"/>
    <w:qFormat/>
    <w:rPr/>
  </w:style>
  <w:style w:type="character" w:styleId="FootnoteTextChar">
    <w:name w:val="Footnote Text Char"/>
    <w:basedOn w:val="DefaultParagraphFont"/>
    <w:link w:val="823"/>
    <w:uiPriority w:val="99"/>
    <w:semiHidden/>
    <w:qFormat/>
    <w:rPr>
      <w:sz w:val="20"/>
      <w:szCs w:val="20"/>
    </w:rPr>
  </w:style>
  <w:style w:type="character" w:styleId="Style6">
    <w:name w:val="Привязка сноски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Pr>
      <w:vertAlign w:val="superscript"/>
    </w:rPr>
  </w:style>
  <w:style w:type="character" w:styleId="EndnoteTextChar">
    <w:name w:val="Endnote Text Char"/>
    <w:basedOn w:val="DefaultParagraphFont"/>
    <w:link w:val="826"/>
    <w:uiPriority w:val="99"/>
    <w:semiHidden/>
    <w:qFormat/>
    <w:rPr>
      <w:sz w:val="20"/>
      <w:szCs w:val="20"/>
    </w:rPr>
  </w:style>
  <w:style w:type="character" w:styleId="Style7">
    <w:name w:val="Привязка концевой сноски"/>
    <w:rPr>
      <w:vertAlign w:val="superscript"/>
    </w:rPr>
  </w:style>
  <w:style w:type="character" w:styleId="EndnoteCharacters">
    <w:name w:val="Endnote Characters"/>
    <w:basedOn w:val="DefaultParagraphFont"/>
    <w:uiPriority w:val="99"/>
    <w:semiHidden/>
    <w:unhideWhenUsed/>
    <w:qFormat/>
    <w:rPr>
      <w:vertAlign w:val="superscript"/>
    </w:rPr>
  </w:style>
  <w:style w:type="character" w:styleId="Style8">
    <w:name w:val="Интернет-ссылка"/>
    <w:uiPriority w:val="99"/>
    <w:unhideWhenUsed/>
    <w:rPr>
      <w:color w:val="000080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qFormat/>
    <w:rPr>
      <w:color w:val="954F72" w:themeColor="followedHyperlink"/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834"/>
    <w:uiPriority w:val="9"/>
    <w:qFormat/>
    <w:rPr>
      <w:rFonts w:ascii="Calibri Light" w:hAnsi="Calibri Light" w:eastAsia="Arial" w:cs="Arial" w:asciiTheme="majorHAnsi" w:cstheme="majorBidi" w:eastAsiaTheme="majorEastAsia" w:hAnsiTheme="majorHAnsi"/>
      <w:color w:val="2F5496" w:themeColor="accent1" w:themeShade="bf"/>
      <w:sz w:val="40"/>
      <w:szCs w:val="40"/>
    </w:rPr>
  </w:style>
  <w:style w:type="character" w:styleId="21" w:customStyle="1">
    <w:name w:val="Заголовок 2 Знак"/>
    <w:basedOn w:val="DefaultParagraphFont"/>
    <w:link w:val="835"/>
    <w:uiPriority w:val="9"/>
    <w:semiHidden/>
    <w:qFormat/>
    <w:rPr>
      <w:rFonts w:ascii="Calibri Light" w:hAnsi="Calibri Light" w:eastAsia="Arial" w:cs="Arial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character" w:styleId="31" w:customStyle="1">
    <w:name w:val="Заголовок 3 Знак"/>
    <w:basedOn w:val="DefaultParagraphFont"/>
    <w:link w:val="836"/>
    <w:uiPriority w:val="9"/>
    <w:semiHidden/>
    <w:qFormat/>
    <w:rPr>
      <w:rFonts w:eastAsia="Arial" w:cs="Arial" w:cstheme="majorBidi" w:eastAsiaTheme="majorEastAsia"/>
      <w:color w:val="2F5496" w:themeColor="accent1" w:themeShade="bf"/>
      <w:sz w:val="28"/>
      <w:szCs w:val="28"/>
    </w:rPr>
  </w:style>
  <w:style w:type="character" w:styleId="41" w:customStyle="1">
    <w:name w:val="Заголовок 4 Знак"/>
    <w:basedOn w:val="DefaultParagraphFont"/>
    <w:link w:val="837"/>
    <w:uiPriority w:val="9"/>
    <w:semiHidden/>
    <w:qFormat/>
    <w:rPr>
      <w:rFonts w:eastAsia="Arial" w:cs="Arial" w:cstheme="majorBidi" w:eastAsiaTheme="majorEastAsia"/>
      <w:i/>
      <w:iCs/>
      <w:color w:val="2F5496" w:themeColor="accent1" w:themeShade="bf"/>
    </w:rPr>
  </w:style>
  <w:style w:type="character" w:styleId="51" w:customStyle="1">
    <w:name w:val="Заголовок 5 Знак"/>
    <w:basedOn w:val="DefaultParagraphFont"/>
    <w:link w:val="838"/>
    <w:uiPriority w:val="9"/>
    <w:semiHidden/>
    <w:qFormat/>
    <w:rPr>
      <w:rFonts w:eastAsia="Arial" w:cs="Arial" w:cstheme="majorBidi" w:eastAsiaTheme="majorEastAsia"/>
      <w:color w:val="2F5496" w:themeColor="accent1" w:themeShade="bf"/>
    </w:rPr>
  </w:style>
  <w:style w:type="character" w:styleId="61" w:customStyle="1">
    <w:name w:val="Заголовок 6 Знак"/>
    <w:basedOn w:val="DefaultParagraphFont"/>
    <w:link w:val="839"/>
    <w:uiPriority w:val="9"/>
    <w:semiHidden/>
    <w:qFormat/>
    <w:rPr>
      <w:rFonts w:eastAsia="Arial" w:cs="Arial" w:cstheme="majorBidi" w:eastAsiaTheme="majorEastAsia"/>
      <w:i/>
      <w:iCs/>
      <w:color w:val="595959" w:themeColor="text1" w:themeTint="a6"/>
    </w:rPr>
  </w:style>
  <w:style w:type="character" w:styleId="71" w:customStyle="1">
    <w:name w:val="Заголовок 7 Знак"/>
    <w:basedOn w:val="DefaultParagraphFont"/>
    <w:link w:val="840"/>
    <w:uiPriority w:val="9"/>
    <w:semiHidden/>
    <w:qFormat/>
    <w:rPr>
      <w:rFonts w:eastAsia="Arial" w:cs="Arial" w:cstheme="majorBidi" w:eastAsiaTheme="majorEastAsia"/>
      <w:color w:val="595959" w:themeColor="text1" w:themeTint="a6"/>
    </w:rPr>
  </w:style>
  <w:style w:type="character" w:styleId="81" w:customStyle="1">
    <w:name w:val="Заголовок 8 Знак"/>
    <w:basedOn w:val="DefaultParagraphFont"/>
    <w:link w:val="841"/>
    <w:uiPriority w:val="9"/>
    <w:semiHidden/>
    <w:qFormat/>
    <w:rPr>
      <w:rFonts w:eastAsia="Arial" w:cs="Arial" w:cstheme="majorBidi" w:eastAsiaTheme="majorEastAsia"/>
      <w:i/>
      <w:iCs/>
      <w:color w:val="272727" w:themeColor="text1" w:themeTint="d8"/>
    </w:rPr>
  </w:style>
  <w:style w:type="character" w:styleId="91" w:customStyle="1">
    <w:name w:val="Заголовок 9 Знак"/>
    <w:basedOn w:val="DefaultParagraphFont"/>
    <w:link w:val="842"/>
    <w:uiPriority w:val="9"/>
    <w:semiHidden/>
    <w:qFormat/>
    <w:rPr>
      <w:rFonts w:eastAsia="Arial" w:cs="Arial" w:cstheme="majorBidi" w:eastAsiaTheme="majorEastAsia"/>
      <w:color w:val="272727" w:themeColor="text1" w:themeTint="d8"/>
    </w:rPr>
  </w:style>
  <w:style w:type="character" w:styleId="Style9" w:customStyle="1">
    <w:name w:val="Заголовок Знак"/>
    <w:basedOn w:val="DefaultParagraphFont"/>
    <w:uiPriority w:val="10"/>
    <w:qFormat/>
    <w:rPr>
      <w:rFonts w:ascii="Calibri Light" w:hAnsi="Calibri Light" w:eastAsia="Arial" w:cs="Arial" w:asciiTheme="majorHAnsi" w:cstheme="majorBidi" w:eastAsiaTheme="majorEastAsia" w:hAnsiTheme="majorHAnsi"/>
      <w:spacing w:val="-10"/>
      <w:sz w:val="56"/>
      <w:szCs w:val="56"/>
    </w:rPr>
  </w:style>
  <w:style w:type="character" w:styleId="Style10" w:customStyle="1">
    <w:name w:val="Подзаголовок Знак"/>
    <w:basedOn w:val="DefaultParagraphFont"/>
    <w:uiPriority w:val="11"/>
    <w:qFormat/>
    <w:rPr>
      <w:rFonts w:eastAsia="Arial" w:cs="Arial" w:cstheme="majorBidi" w:eastAsiaTheme="majorEastAsia"/>
      <w:color w:val="595959" w:themeColor="text1" w:themeTint="a6"/>
      <w:spacing w:val="15"/>
      <w:sz w:val="28"/>
      <w:szCs w:val="28"/>
    </w:rPr>
  </w:style>
  <w:style w:type="character" w:styleId="22" w:customStyle="1">
    <w:name w:val="Цитата 2 Знак"/>
    <w:basedOn w:val="DefaultParagraphFont"/>
    <w:link w:val="845"/>
    <w:uiPriority w:val="29"/>
    <w:qFormat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2F5496" w:themeColor="accent1" w:themeShade="bf"/>
    </w:rPr>
  </w:style>
  <w:style w:type="character" w:styleId="Style11" w:customStyle="1">
    <w:name w:val="Выделенная цитата Знак"/>
    <w:basedOn w:val="DefaultParagraphFont"/>
    <w:uiPriority w:val="30"/>
    <w:qFormat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2F5496" w:themeColor="accent1" w:themeShade="bf"/>
      <w:spacing w:val="5"/>
    </w:rPr>
  </w:style>
  <w:style w:type="character" w:styleId="Style12" w:customStyle="1">
    <w:name w:val="Верхний колонтитул Знак"/>
    <w:basedOn w:val="DefaultParagraphFont"/>
    <w:uiPriority w:val="99"/>
    <w:qFormat/>
    <w:rPr/>
  </w:style>
  <w:style w:type="character" w:styleId="Style13" w:customStyle="1">
    <w:name w:val="Нижний колонтитул Знак"/>
    <w:basedOn w:val="DefaultParagraphFont"/>
    <w:uiPriority w:val="99"/>
    <w:qFormat/>
    <w:rPr/>
  </w:style>
  <w:style w:type="character" w:styleId="Style14">
    <w:name w:val="Основной шрифт абзаца"/>
    <w:qFormat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NoSpacing">
    <w:name w:val="No Spacing"/>
    <w:basedOn w:val="Normal"/>
    <w:uiPriority w:val="1"/>
    <w:qFormat/>
    <w:pPr>
      <w:spacing w:lineRule="auto" w:line="240" w:before="0" w:after="0"/>
    </w:pPr>
    <w:rPr/>
  </w:style>
  <w:style w:type="paragraph" w:styleId="Style20">
    <w:name w:val="Footnote Text"/>
    <w:basedOn w:val="Normal"/>
    <w:link w:val="824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Style21">
    <w:name w:val="Endnote Text"/>
    <w:basedOn w:val="Normal"/>
    <w:link w:val="827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TOCHeading">
    <w:name w:val="TOC Heading"/>
    <w:uiPriority w:val="39"/>
    <w:unhideWhenUsed/>
    <w:qFormat/>
    <w:pPr>
      <w:widowControl/>
      <w:bidi w:val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  <w14:ligatures w14:val="standardContextual"/>
    </w:rPr>
  </w:style>
  <w:style w:type="paragraph" w:styleId="Tableoffigures">
    <w:name w:val="table of figures"/>
    <w:basedOn w:val="Normal"/>
    <w:next w:val="Normal"/>
    <w:uiPriority w:val="99"/>
    <w:unhideWhenUsed/>
    <w:qFormat/>
    <w:pPr>
      <w:spacing w:before="0" w:afterAutospacing="0" w:after="0"/>
    </w:pPr>
    <w:rPr/>
  </w:style>
  <w:style w:type="paragraph" w:styleId="Style22">
    <w:name w:val="Title"/>
    <w:basedOn w:val="Normal"/>
    <w:next w:val="Normal"/>
    <w:uiPriority w:val="10"/>
    <w:qFormat/>
    <w:pPr>
      <w:spacing w:lineRule="auto" w:line="240" w:before="0" w:after="80"/>
      <w:contextualSpacing/>
    </w:pPr>
    <w:rPr>
      <w:rFonts w:ascii="Calibri Light" w:hAnsi="Calibri Light" w:eastAsia="Arial" w:cs="Arial" w:asciiTheme="majorHAnsi" w:cstheme="majorBidi" w:eastAsiaTheme="majorEastAsia" w:hAnsiTheme="majorHAnsi"/>
      <w:spacing w:val="-10"/>
      <w:sz w:val="56"/>
      <w:szCs w:val="56"/>
    </w:rPr>
  </w:style>
  <w:style w:type="paragraph" w:styleId="Style23">
    <w:name w:val="Subtitle"/>
    <w:basedOn w:val="Normal"/>
    <w:next w:val="Normal"/>
    <w:uiPriority w:val="11"/>
    <w:qFormat/>
    <w:pPr/>
    <w:rPr>
      <w:rFonts w:eastAsia="Arial" w:cs="Arial" w:cstheme="majorBidi" w:eastAsiaTheme="majorEastAsia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855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spacing w:before="0" w:after="160"/>
      <w:ind w:left="720" w:hanging="0"/>
      <w:contextualSpacing/>
    </w:pPr>
    <w:rPr/>
  </w:style>
  <w:style w:type="paragraph" w:styleId="IntenseQuote">
    <w:name w:val="Intense Quote"/>
    <w:basedOn w:val="Normal"/>
    <w:next w:val="Normal"/>
    <w:uiPriority w:val="30"/>
    <w:qFormat/>
    <w:pPr>
      <w:pBdr>
        <w:top w:val="single" w:sz="4" w:space="10" w:color="2F5496"/>
        <w:bottom w:val="single" w:sz="4" w:space="10" w:color="2F5496"/>
      </w:pBdr>
      <w:spacing w:before="360" w:after="360"/>
      <w:ind w:left="864" w:right="864" w:hanging="0"/>
      <w:jc w:val="center"/>
    </w:pPr>
    <w:rPr>
      <w:i/>
      <w:iCs/>
      <w:color w:val="2F5496" w:themeColor="accent1" w:themeShade="bf"/>
    </w:rPr>
  </w:style>
  <w:style w:type="paragraph" w:styleId="ConsPlusNonformat" w:customStyle="1">
    <w:name w:val="ConsPlusNonformat"/>
    <w:qFormat/>
    <w:pPr>
      <w:widowControl w:val="fals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2"/>
      <w:lang w:val="ru-RU" w:eastAsia="zh-CN" w:bidi="ar-SA"/>
      <w14:ligatures w14:val="none"/>
    </w:rPr>
  </w:style>
  <w:style w:type="paragraph" w:styleId="Style24">
    <w:name w:val="Верхний и нижний колонтитулы"/>
    <w:basedOn w:val="Normal"/>
    <w:qFormat/>
    <w:pPr/>
    <w:rPr/>
  </w:style>
  <w:style w:type="paragraph" w:styleId="Style25">
    <w:name w:val="Header"/>
    <w:basedOn w:val="Normal"/>
    <w:uiPriority w:val="99"/>
    <w:unhideWhenUsed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6">
    <w:name w:val="Footer"/>
    <w:basedOn w:val="Normal"/>
    <w:uiPriority w:val="99"/>
    <w:unhideWhenUsed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7">
    <w:name w:val="Содержимое таблицы"/>
    <w:basedOn w:val="Normal"/>
    <w:qFormat/>
    <w:pPr>
      <w:suppressLineNumbers/>
    </w:pPr>
    <w:rPr/>
  </w:style>
  <w:style w:type="paragraph" w:styleId="Style28">
    <w:name w:val="Заголовок таблицы"/>
    <w:basedOn w:val="Style27"/>
    <w:qFormat/>
    <w:pPr>
      <w:suppressLineNumbers/>
      <w:jc w:val="center"/>
    </w:pPr>
    <w:rPr>
      <w:b/>
      <w:bCs/>
    </w:rPr>
  </w:style>
  <w:style w:type="paragraph" w:styleId="ConsPlusNormal">
    <w:name w:val="ConsPlusNormal"/>
    <w:qFormat/>
    <w:pPr>
      <w:widowControl w:val="false"/>
      <w:bidi w:val="0"/>
      <w:spacing w:lineRule="auto" w:line="259" w:before="0" w:after="16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2"/>
      <w:lang w:val="ru-RU" w:eastAsia="en-US" w:bidi="ar-SA"/>
      <w14:ligatures w14:val="standardContextual"/>
    </w:rPr>
  </w:style>
  <w:style w:type="numbering" w:styleId="NoList" w:default="1">
    <w:name w:val="No List"/>
    <w:uiPriority w:val="99"/>
    <w:semiHidden/>
    <w:unhideWhenUsed/>
    <w:qFormat/>
  </w:style>
  <w:style w:type="table" w:styleId="677">
    <w:name w:val="Table Grid Light"/>
    <w:basedOn w:val="88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8">
    <w:name w:val="Plain Table 1"/>
    <w:basedOn w:val="88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9">
    <w:name w:val="Plain Table 2"/>
    <w:basedOn w:val="88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0">
    <w:name w:val="Plain Table 3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lastRow">
      <w:rPr>
        <w:b/>
        <w:caps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1">
    <w:name w:val="Plain Table 4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2">
    <w:name w:val="Plain Table 5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3">
    <w:name w:val="Grid Table 1 Light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4">
    <w:name w:val="Grid Table 1 Light - Accent 1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5">
    <w:name w:val="Grid Table 1 Light - Accent 2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6">
    <w:name w:val="Grid Table 1 Light - Accent 3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7">
    <w:name w:val="Grid Table 1 Light - Accent 4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8">
    <w:name w:val="Grid Table 1 Light - Accent 5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9">
    <w:name w:val="Grid Table 1 Light - Accent 6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0">
    <w:name w:val="Grid Table 2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1">
    <w:name w:val="Grid Table 2 - Accent 1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blPr/>
      <w:tcPr>
        <w:shd w:val="clear" w:color="FFFFFF" w:fill="D9E2F3" w:themeFill="accent1" w:themeFillTint="34"/>
      </w:tcPr>
    </w:tblStylePr>
    <w:tblStylePr w:type="band1Vert">
      <w:rPr>
        <w:color w:val="404040"/>
        <w:sz w:val="22"/>
      </w:rPr>
      <w:tblPr/>
      <w:tcPr>
        <w:shd w:val="clear" w:color="FFFFFF" w:fill="D9E2F3" w:themeFill="accen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2">
    <w:name w:val="Grid Table 2 - Accent 2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shd w:val="clear" w:color="FFFFFF" w:fill="FBE6D7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BE6D7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3">
    <w:name w:val="Grid Table 2 - Accent 3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blPr/>
      <w:tcPr>
        <w:shd w:val="clear" w:color="FFFFFF" w:fill="EDEDE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DEDE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4">
    <w:name w:val="Grid Table 2 - Accent 4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5">
    <w:name w:val="Grid Table 2 - Accent 5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  <w:tcPr>
        <w:shd w:val="clear" w:color="FFFFFF" w:fill="DEEBF6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EEBF6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6">
    <w:name w:val="Grid Table 2 - Accent 6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  <w:tcPr>
        <w:shd w:val="clear" w:color="FFFFFF" w:fill="E2EFD9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E2EF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7">
    <w:name w:val="Grid Table 3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8">
    <w:name w:val="Grid Table 3 - Accent 1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blPr/>
      <w:tcPr>
        <w:shd w:val="clear" w:color="FFFFFF" w:fill="D9E2F3" w:themeFill="accent1" w:themeFillTint="34"/>
      </w:tcPr>
    </w:tblStylePr>
    <w:tblStylePr w:type="band1Vert">
      <w:rPr>
        <w:color w:val="404040"/>
        <w:sz w:val="22"/>
      </w:rPr>
      <w:tblPr/>
      <w:tcPr>
        <w:shd w:val="clear" w:color="FFFFFF" w:fill="D9E2F3" w:themeFill="accen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9">
    <w:name w:val="Grid Table 3 - Accent 2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shd w:val="clear" w:color="FFFFFF" w:fill="FBE6D7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BE6D7" w:themeFill="accent2" w:themeFillTint="32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0">
    <w:name w:val="Grid Table 3 - Accent 3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blPr/>
      <w:tcPr>
        <w:shd w:val="clear" w:color="FFFFFF" w:fill="EDEDE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DEDE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1">
    <w:name w:val="Grid Table 3 - Accent 4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2">
    <w:name w:val="Grid Table 3 - Accent 5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  <w:tcPr>
        <w:shd w:val="clear" w:color="FFFFFF" w:fill="DEEBF6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EEBF6" w:themeFill="accent5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3">
    <w:name w:val="Grid Table 3 - Accent 6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  <w:tcPr>
        <w:shd w:val="clear" w:color="FFFFFF" w:fill="E2EFD9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E2EF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4">
    <w:name w:val="Grid Table 4"/>
    <w:basedOn w:val="88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5">
    <w:name w:val="Grid Table 4 - Accent 1"/>
    <w:basedOn w:val="88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AE3F3" w:themeFill="accent1" w:themeFillTint="32"/>
      </w:tcPr>
    </w:tblStylePr>
    <w:tblStylePr w:type="band1Vert">
      <w:rPr>
        <w:color w:val="404040"/>
        <w:sz w:val="22"/>
      </w:rPr>
      <w:tblPr/>
      <w:tcPr>
        <w:shd w:val="clear" w:color="FFFFFF" w:fill="DAE3F3" w:themeFill="accent1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537EC9" w:themeFill="accent1" w:themeFillTint="e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6">
    <w:name w:val="Grid Table 4 - Accent 2"/>
    <w:basedOn w:val="88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BE6D7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BE6D7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F4B285" w:themeFill="accent2" w:themeFillTint="97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7">
    <w:name w:val="Grid Table 4 - Accent 3"/>
    <w:basedOn w:val="88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DEDE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DEDE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A5A5A5" w:themeFill="accent3" w:themeFillTint="fe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8">
    <w:name w:val="Grid Table 4 - Accent 4"/>
    <w:basedOn w:val="88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FFD965" w:themeFill="accent4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9">
    <w:name w:val="Grid Table 4 - Accent 5"/>
    <w:basedOn w:val="88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EEBF6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EEBF6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5B9BD5" w:themeFill="accent5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0">
    <w:name w:val="Grid Table 4 - Accent 6"/>
    <w:basedOn w:val="88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2EFD9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E2EF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70AD47" w:themeFill="accent6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1">
    <w:name w:val="Grid Table 5 Dark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2">
    <w:name w:val="Grid Table 5 Dark- Accent 1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9BEE4" w:themeFill="accent1" w:themeFillTint="75"/>
      </w:tcPr>
    </w:tblStylePr>
    <w:tblStylePr w:type="band1Vert">
      <w:tblPr/>
      <w:tcPr>
        <w:shd w:val="clear" w:color="FFFFFF" w:fill="A9BEE4" w:themeFill="accen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4472C4" w:themeFill="accent1"/>
      </w:tcPr>
    </w:tblStylePr>
    <w:tblStylePr w:type="firstRow">
      <w:rPr>
        <w:b/>
        <w:color w:val="FFFFFF"/>
        <w:sz w:val="22"/>
      </w:rPr>
      <w:tblPr/>
      <w:tcPr>
        <w:shd w:val="clear" w:color="FFFFFF" w:fill="4472C4" w:themeFill="accent1"/>
      </w:tcPr>
    </w:tblStylePr>
    <w:tblStylePr w:type="lastCol">
      <w:rPr>
        <w:b/>
        <w:color w:val="FFFFFF"/>
        <w:sz w:val="22"/>
      </w:rPr>
      <w:tblPr/>
      <w:tcPr>
        <w:shd w:val="clear" w:color="FFFFFF" w:fill="4472C4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4472C4" w:themeFill="accen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3">
    <w:name w:val="Grid Table 5 Dark - Accent 2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7C3A0" w:themeFill="accent2" w:themeFillTint="75"/>
      </w:tcPr>
    </w:tblStylePr>
    <w:tblStylePr w:type="band1Vert">
      <w:tblPr/>
      <w:tcPr>
        <w:shd w:val="clear" w:color="FFFFFF" w:fill="F7C3A0" w:themeFill="accent2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ED7D31" w:themeFill="accent2"/>
      </w:tcPr>
    </w:tblStylePr>
    <w:tblStylePr w:type="firstRow">
      <w:rPr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ED7D31" w:themeFill="accent2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4">
    <w:name w:val="Grid Table 5 Dark - Accent 3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D6D6D6" w:themeFill="accent3" w:themeFillTint="75"/>
      </w:tcPr>
    </w:tblStylePr>
    <w:tblStylePr w:type="band1Vert">
      <w:tblPr/>
      <w:tcPr>
        <w:shd w:val="clear" w:color="FFFFFF" w:fill="D6D6D6" w:themeFill="accent3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A5A5A5" w:themeFill="accent3"/>
      </w:tcPr>
    </w:tblStylePr>
    <w:tblStylePr w:type="firstRow">
      <w:rPr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A5A5A5" w:themeFill="accent3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5">
    <w:name w:val="Grid Table 5 Dark- Accent 4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FE28A" w:themeFill="accent4" w:themeFillTint="75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FFC000" w:themeFill="accent4"/>
      </w:tcPr>
    </w:tblStylePr>
    <w:tblStylePr w:type="firstRow">
      <w:rPr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FFC000" w:themeFill="accent4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6">
    <w:name w:val="Grid Table 5 Dark - Accent 5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B4D1EC" w:themeFill="accent5" w:themeFillTint="75"/>
      </w:tcPr>
    </w:tblStylePr>
    <w:tblStylePr w:type="band1Vert">
      <w:tblPr/>
      <w:tcPr>
        <w:shd w:val="clear" w:color="FFFFFF" w:fill="B4D1EC" w:themeFill="accent5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5B9BD5" w:themeFill="accent5"/>
      </w:tcPr>
    </w:tblStylePr>
    <w:tblStylePr w:type="firstRow">
      <w:rPr>
        <w:b/>
        <w:color w:val="FFFFFF"/>
        <w:sz w:val="22"/>
      </w:rPr>
      <w:tblPr/>
      <w:tcPr>
        <w:shd w:val="clear" w:color="FFFFFF" w:fill="5B9BD5" w:themeFill="accent5"/>
      </w:tcPr>
    </w:tblStylePr>
    <w:tblStylePr w:type="lastCol">
      <w:rPr>
        <w:b/>
        <w:color w:val="FFFFFF"/>
        <w:sz w:val="22"/>
      </w:rPr>
      <w:tblPr/>
      <w:tcPr>
        <w:shd w:val="clear" w:color="FFFFFF" w:fill="5B9BD5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5B9BD5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7">
    <w:name w:val="Grid Table 5 Dark - Accent 6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BDDBA8" w:themeFill="accent6" w:themeFillTint="75"/>
      </w:tcPr>
    </w:tblStylePr>
    <w:tblStylePr w:type="band1Vert">
      <w:tblPr/>
      <w:tcPr>
        <w:shd w:val="clear" w:color="FFFFFF" w:fill="BDDBA8" w:themeFill="accent6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70AD47" w:themeFill="accent6"/>
      </w:tcPr>
    </w:tblStylePr>
    <w:tblStylePr w:type="firstRow">
      <w:rPr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70AD47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8">
    <w:name w:val="Grid Table 6 Colorful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04040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val="404040" w:themeColor="tex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val="4A4A4A" w:themeColor="text1" w:themeTint="80" w:themeShade="95"/>
      </w:rPr>
      <w:tblPr/>
    </w:tblStylePr>
    <w:tblStylePr w:type="firstRow">
      <w:rPr>
        <w:b/>
        <w:color w:val="4A4A4A"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  <w:tblPr/>
    </w:tblStylePr>
    <w:tblStylePr w:type="lastRow">
      <w:rPr>
        <w:b/>
        <w:color w:val="4A4A4A" w:themeColor="tex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text1" w:themeTint="80" w:themeShade="95"/>
        <w:sz w:val="22"/>
      </w:rPr>
      <w:tblPr/>
    </w:tblStylePr>
  </w:style>
  <w:style w:type="table" w:styleId="719">
    <w:name w:val="Grid Table 6 Colorful - Accent 1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404040" w:themeColor="accent1" w:themeTint="80" w:themeShade="95"/>
        <w:sz w:val="22"/>
      </w:rPr>
      <w:tblPr/>
      <w:tcPr>
        <w:shd w:val="clear" w:color="FFFFFF" w:fill="D9E2F3" w:themeFill="accent1" w:themeFillTint="34"/>
      </w:tcPr>
    </w:tblStylePr>
    <w:tblStylePr w:type="band1Vert">
      <w:tblPr/>
      <w:tcPr>
        <w:shd w:val="clear" w:color="FFFFFF" w:fill="D9E2F3" w:themeFill="accent1" w:themeFillTint="34"/>
      </w:tcPr>
    </w:tblStylePr>
    <w:tblStylePr w:type="band2Horz">
      <w:rPr>
        <w:color w:val="404040" w:themeColor="accen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val="3760AB" w:themeColor="accent1" w:themeTint="80" w:themeShade="95"/>
      </w:rPr>
      <w:tblPr/>
    </w:tblStylePr>
    <w:tblStylePr w:type="firstRow">
      <w:rPr>
        <w:b/>
        <w:color w:val="3760AB"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760AB" w:themeColor="accent1" w:themeTint="80" w:themeShade="95"/>
      </w:rPr>
      <w:tblPr/>
    </w:tblStylePr>
    <w:tblStylePr w:type="lastRow">
      <w:rPr>
        <w:b/>
        <w:color w:val="3760AB" w:themeColor="accen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1" w:themeTint="80" w:themeShade="95"/>
        <w:sz w:val="22"/>
      </w:rPr>
      <w:tblPr/>
    </w:tblStylePr>
  </w:style>
  <w:style w:type="table" w:styleId="720">
    <w:name w:val="Grid Table 6 Colorful - Accent 2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FFFFFF" w:fill="FBE6D7" w:themeFill="accent2" w:themeFillTint="32"/>
      </w:tcPr>
    </w:tblStylePr>
    <w:tblStylePr w:type="band1Vert">
      <w:tblPr/>
      <w:tcPr>
        <w:shd w:val="clear" w:color="FFFFFF" w:fill="FBE6D7" w:themeFill="accent2" w:themeFillTint="32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val="CA5D12" w:themeColor="accent2" w:themeTint="97" w:themeShade="95"/>
      </w:rPr>
      <w:tblPr/>
    </w:tblStylePr>
    <w:tblStylePr w:type="firstRow">
      <w:rPr>
        <w:b/>
        <w:color w:val="CA5D12"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CA5D12" w:themeColor="accent2" w:themeTint="97" w:themeShade="95"/>
      </w:rPr>
      <w:tblPr/>
    </w:tblStylePr>
    <w:tblStylePr w:type="lastRow">
      <w:rPr>
        <w:b/>
        <w:color w:val="CA5D12" w:themeColor="accent2" w:themeTint="97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2" w:themeTint="97" w:themeShade="95"/>
        <w:sz w:val="22"/>
      </w:rPr>
      <w:tblPr/>
    </w:tblStylePr>
  </w:style>
  <w:style w:type="table" w:styleId="721">
    <w:name w:val="Grid Table 6 Colorful - Accent 3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 w:themeColor="accent3" w:themeTint="fe" w:themeShade="95"/>
        <w:sz w:val="22"/>
      </w:rPr>
      <w:tblPr/>
      <w:tcPr>
        <w:shd w:val="clear" w:color="FFFFFF" w:fill="EDEDED" w:themeFill="accent3" w:themeFillTint="34"/>
      </w:tcPr>
    </w:tblStylePr>
    <w:tblStylePr w:type="band1Vert">
      <w:tblPr/>
      <w:tcPr>
        <w:shd w:val="clear" w:color="FFFFFF" w:fill="EDEDED" w:themeFill="accent3" w:themeFillTint="34"/>
      </w:tcPr>
    </w:tblStylePr>
    <w:tblStylePr w:type="band2Horz">
      <w:rPr>
        <w:color w:val="404040" w:themeColor="accent3" w:themeTint="fe" w:themeShade="95"/>
        <w:sz w:val="22"/>
      </w:rPr>
      <w:tblPr/>
    </w:tblStylePr>
    <w:tblStylePr w:type="band2Vert">
      <w:tblPr/>
    </w:tblStylePr>
    <w:tblStylePr w:type="firstCol">
      <w:rPr>
        <w:b/>
        <w:color w:val="606060" w:themeColor="accent3" w:themeTint="fe" w:themeShade="95"/>
      </w:rPr>
      <w:tblPr/>
    </w:tblStylePr>
    <w:tblStylePr w:type="firstRow">
      <w:rPr>
        <w:b/>
        <w:color w:val="606060"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606060" w:themeColor="accent3" w:themeTint="fe" w:themeShade="95"/>
      </w:rPr>
      <w:tblPr/>
    </w:tblStylePr>
    <w:tblStylePr w:type="lastRow">
      <w:rPr>
        <w:b/>
        <w:color w:val="606060" w:themeColor="accent3" w:themeTint="fe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3" w:themeTint="fe" w:themeShade="95"/>
        <w:sz w:val="22"/>
      </w:rPr>
      <w:tblPr/>
    </w:tblStylePr>
  </w:style>
  <w:style w:type="table" w:styleId="722">
    <w:name w:val="Grid Table 6 Colorful - Accent 4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val="D09D00" w:themeColor="accent4" w:themeTint="9a" w:themeShade="95"/>
      </w:rPr>
      <w:tblPr/>
    </w:tblStylePr>
    <w:tblStylePr w:type="firstRow">
      <w:rPr>
        <w:b/>
        <w:color w:val="D09D00"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D09D00" w:themeColor="accent4" w:themeTint="9a" w:themeShade="95"/>
      </w:rPr>
      <w:tblPr/>
    </w:tblStylePr>
    <w:tblStylePr w:type="lastRow">
      <w:rPr>
        <w:b/>
        <w:color w:val="D09D00" w:themeColor="accent4" w:themeTint="9a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4" w:themeTint="9a" w:themeShade="95"/>
        <w:sz w:val="22"/>
      </w:rPr>
      <w:tblPr/>
    </w:tblStylePr>
  </w:style>
  <w:style w:type="table" w:styleId="723">
    <w:name w:val="Grid Table 6 Colorful - Accent 5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FFFFFF" w:fill="DEEBF6" w:themeFill="accent5" w:themeFillTint="34"/>
      </w:tcPr>
    </w:tblStylePr>
    <w:tblStylePr w:type="band1Vert">
      <w:tblPr/>
      <w:tcPr>
        <w:shd w:val="clear" w:color="FFFFFF" w:fill="DEEBF6" w:themeFill="accent5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val="245B8D" w:themeColor="accent5" w:themeShade="95"/>
      </w:rPr>
      <w:tblPr/>
    </w:tblStylePr>
    <w:tblStylePr w:type="firstRow">
      <w:rPr>
        <w:b/>
        <w:color w:val="245B8D"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tblPr/>
    </w:tblStylePr>
    <w:tblStylePr w:type="lastRow">
      <w:rPr>
        <w:b/>
        <w:color w:val="245B8D"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724">
    <w:name w:val="Grid Table 6 Colorful - Accent 6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FFFFFF" w:fill="E2EFD9" w:themeFill="accent6" w:themeFillTint="34"/>
      </w:tcPr>
    </w:tblStylePr>
    <w:tblStylePr w:type="band1Vert">
      <w:tblPr/>
      <w:tcPr>
        <w:shd w:val="clear" w:color="FFFFFF" w:fill="E2EFD9" w:themeFill="accent6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val="245B8D" w:themeColor="accent5" w:themeShade="95"/>
      </w:rPr>
      <w:tblPr/>
    </w:tblStylePr>
    <w:tblStylePr w:type="firstRow">
      <w:rPr>
        <w:b/>
        <w:color w:val="245B8D"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tblPr/>
    </w:tblStylePr>
    <w:tblStylePr w:type="lastRow">
      <w:rPr>
        <w:b/>
        <w:color w:val="245B8D"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725">
    <w:name w:val="Grid Table 7 Colorful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rPr>
        <w:b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6">
    <w:name w:val="Grid Table 7 Colorful - Accent 1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760AB" w:themeColor="accent1" w:themeTint="80" w:themeShade="95"/>
        <w:sz w:val="22"/>
      </w:rPr>
      <w:tblPr/>
      <w:tcPr>
        <w:shd w:val="clear" w:color="FFFFFF" w:fill="D9E2F3" w:themeFill="accent1" w:themeFillTint="34"/>
      </w:tcPr>
    </w:tblStylePr>
    <w:tblStylePr w:type="band1Vert">
      <w:tblPr/>
      <w:tcPr>
        <w:shd w:val="clear" w:color="FFFFFF" w:fill="D9E2F3" w:themeFill="accent1" w:themeFillTint="34"/>
      </w:tcPr>
    </w:tblStylePr>
    <w:tblStylePr w:type="band2Horz">
      <w:rPr>
        <w:color w:val="3760AB" w:themeColor="accen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3760AB"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b/>
        <w:color w:val="3760AB"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3760AB" w:themeColor="accent1" w:themeTint="80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3760AB"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7">
    <w:name w:val="Grid Table 7 Colorful - Accent 2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CA5D12" w:themeColor="accent2" w:themeTint="97" w:themeShade="95"/>
        <w:sz w:val="22"/>
      </w:rPr>
      <w:tblPr/>
      <w:tcPr>
        <w:shd w:val="clear" w:color="FFFFFF" w:fill="FBE6D7" w:themeFill="accent2" w:themeFillTint="32"/>
      </w:tcPr>
    </w:tblStylePr>
    <w:tblStylePr w:type="band1Vert">
      <w:tblPr/>
      <w:tcPr>
        <w:shd w:val="clear" w:color="FFFFFF" w:fill="FBE6D7" w:themeFill="accent2" w:themeFillTint="32"/>
      </w:tcPr>
    </w:tblStylePr>
    <w:tblStylePr w:type="band2Horz">
      <w:rPr>
        <w:color w:val="CA5D12"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CA5D12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rPr>
        <w:b/>
        <w:color w:val="CA5D12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CA5D12"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CA5D12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8">
    <w:name w:val="Grid Table 7 Colorful - Accent 3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606060" w:themeColor="accent3" w:themeTint="fe" w:themeShade="95"/>
        <w:sz w:val="22"/>
      </w:rPr>
      <w:tblPr/>
      <w:tcPr>
        <w:shd w:val="clear" w:color="FFFFFF" w:fill="EDEDED" w:themeFill="accent3" w:themeFillTint="34"/>
      </w:tcPr>
    </w:tblStylePr>
    <w:tblStylePr w:type="band1Vert">
      <w:tblPr/>
      <w:tcPr>
        <w:shd w:val="clear" w:color="FFFFFF" w:fill="EDEDED" w:themeFill="accent3" w:themeFillTint="34"/>
      </w:tcPr>
    </w:tblStylePr>
    <w:tblStylePr w:type="band2Horz">
      <w:rPr>
        <w:color w:val="606060" w:themeColor="accent3" w:themeTint="fe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606060"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rPr>
        <w:b/>
        <w:color w:val="606060"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606060" w:themeColor="accent3" w:themeTint="fe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606060"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9">
    <w:name w:val="Grid Table 7 Colorful - Accent 4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D09D00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2Horz">
      <w:rPr>
        <w:color w:val="D09D00"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D09D00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rPr>
        <w:b/>
        <w:color w:val="D09D00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D09D00"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D09D00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0">
    <w:name w:val="Grid Table 7 Colorful - Accent 5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245B8D" w:themeColor="accent5" w:themeShade="95"/>
        <w:sz w:val="22"/>
      </w:rPr>
      <w:tblPr/>
      <w:tcPr>
        <w:shd w:val="clear" w:color="FFFFFF" w:fill="DEEBF6" w:themeFill="accent5" w:themeFillTint="34"/>
      </w:tcPr>
    </w:tblStylePr>
    <w:tblStylePr w:type="band1Vert">
      <w:tblPr/>
      <w:tcPr>
        <w:shd w:val="clear" w:color="FFFFFF" w:fill="DEEBF6" w:themeFill="accent5" w:themeFillTint="34"/>
      </w:tcPr>
    </w:tblStylePr>
    <w:tblStylePr w:type="band2Horz">
      <w:rPr>
        <w:color w:val="245B8D" w:themeColor="accent5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245B8D"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rPr>
        <w:b/>
        <w:color w:val="245B8D"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245B8D" w:themeColor="accent5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245B8D" w:themeColor="accent5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1">
    <w:name w:val="Grid Table 7 Colorful - Accent 6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416529" w:themeColor="accent6" w:themeShade="95"/>
        <w:sz w:val="22"/>
      </w:rPr>
      <w:tblPr/>
      <w:tcPr>
        <w:shd w:val="clear" w:color="FFFFFF" w:fill="E2EFD9" w:themeFill="accent6" w:themeFillTint="34"/>
      </w:tcPr>
    </w:tblStylePr>
    <w:tblStylePr w:type="band1Vert">
      <w:tblPr/>
      <w:tcPr>
        <w:shd w:val="clear" w:color="FFFFFF" w:fill="E2EFD9" w:themeFill="accent6" w:themeFillTint="34"/>
      </w:tcPr>
    </w:tblStylePr>
    <w:tblStylePr w:type="band2Horz">
      <w:rPr>
        <w:color w:val="416529" w:themeColor="accent6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416529"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rPr>
        <w:b/>
        <w:color w:val="416529"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416529" w:themeColor="accent6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16529" w:themeColor="accent6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2">
    <w:name w:val="List Table 1 Light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3">
    <w:name w:val="List Table 1 Light - Accent 1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blPr/>
      <w:tcPr>
        <w:shd w:val="clear" w:color="FFFFFF" w:fill="D0DCF0" w:themeFill="accent1" w:themeFillTint="40"/>
      </w:tcPr>
    </w:tblStylePr>
    <w:tblStylePr w:type="band1Vert">
      <w:tblPr/>
      <w:tcPr>
        <w:shd w:val="clear" w:color="FFFFFF" w:fill="D0DCF0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4">
    <w:name w:val="List Table 1 Light - Accent 2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blPr/>
      <w:tcPr>
        <w:shd w:val="clear" w:color="FFFFFF" w:fill="FADECB" w:themeFill="accent2" w:themeFillTint="40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5">
    <w:name w:val="List Table 1 Light - Accent 3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blPr/>
      <w:tcPr>
        <w:shd w:val="clear" w:color="FFFFFF" w:fill="E8E8E8" w:themeFill="accent3" w:themeFillTint="40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6">
    <w:name w:val="List Table 1 Light - Accent 4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blPr/>
      <w:tcPr>
        <w:shd w:val="clear" w:color="FFFFFF" w:fill="FFEFBF" w:themeFill="accent4" w:themeFillTint="40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7">
    <w:name w:val="List Table 1 Light - Accent 5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blPr/>
      <w:tcPr>
        <w:shd w:val="clear" w:color="FFFFFF" w:fill="D6E6F4" w:themeFill="accent5" w:themeFillTint="40"/>
      </w:tcPr>
    </w:tblStylePr>
    <w:tblStylePr w:type="band1Vert">
      <w:tblPr/>
      <w:tcPr>
        <w:shd w:val="clear" w:color="FFFFFF" w:fill="D6E6F4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8">
    <w:name w:val="List Table 1 Light - Accent 6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blPr/>
      <w:tcPr>
        <w:shd w:val="clear" w:color="FFFFFF" w:fill="DBECD0" w:themeFill="accent6" w:themeFillTint="40"/>
      </w:tcPr>
    </w:tblStylePr>
    <w:tblStylePr w:type="band1Vert">
      <w:tblPr/>
      <w:tcPr>
        <w:shd w:val="clear" w:color="FFFFFF" w:fill="DBECD0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9">
    <w:name w:val="List Table 2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0">
    <w:name w:val="List Table 2 - Accent 1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0DCF0" w:themeFill="accent1" w:themeFillTint="40"/>
      </w:tcPr>
    </w:tblStylePr>
    <w:tblStylePr w:type="band1Vert">
      <w:rPr>
        <w:color w:val="404040"/>
        <w:sz w:val="22"/>
      </w:rPr>
      <w:tblPr/>
      <w:tcPr>
        <w:shd w:val="clear" w:color="FFFFFF" w:fill="D0DCF0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1">
    <w:name w:val="List Table 2 - Accent 2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Vert">
      <w:rPr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2">
    <w:name w:val="List Table 2 - Accent 3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Vert">
      <w:rPr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3">
    <w:name w:val="List Table 2 - Accent 4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Vert">
      <w:rPr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4">
    <w:name w:val="List Table 2 - Accent 5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6E6F4" w:themeFill="accent5" w:themeFillTint="40"/>
      </w:tcPr>
    </w:tblStylePr>
    <w:tblStylePr w:type="band1Vert">
      <w:rPr>
        <w:color w:val="404040"/>
        <w:sz w:val="22"/>
      </w:rPr>
      <w:tblPr/>
      <w:tcPr>
        <w:shd w:val="clear" w:color="FFFFFF" w:fill="D6E6F4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5">
    <w:name w:val="List Table 2 - Accent 6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BECD0" w:themeFill="accent6" w:themeFillTint="40"/>
      </w:tcPr>
    </w:tblStylePr>
    <w:tblStylePr w:type="band1Vert">
      <w:rPr>
        <w:color w:val="404040"/>
        <w:sz w:val="22"/>
      </w:rPr>
      <w:tblPr/>
      <w:tcPr>
        <w:shd w:val="clear" w:color="FFFFFF" w:fill="DBECD0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6">
    <w:name w:val="List Table 3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7">
    <w:name w:val="List Table 3 - Accent 1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4472C4" w:themeFill="accen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8">
    <w:name w:val="List Table 3 - Accent 2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F4B285" w:themeFill="accent2" w:themeFillTint="97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9">
    <w:name w:val="List Table 3 - Accent 3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0">
    <w:name w:val="List Table 3 - Accent 4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FFD965" w:themeFill="accent4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1">
    <w:name w:val="List Table 3 - Accent 5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9CC3E6" w:themeFill="accent5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2">
    <w:name w:val="List Table 3 - Accent 6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A9D18F" w:themeFill="accent6" w:themeFillTint="98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3">
    <w:name w:val="List Table 4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4">
    <w:name w:val="List Table 4 - Accent 1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0DCF0" w:themeFill="accent1" w:themeFillTint="40"/>
      </w:tcPr>
    </w:tblStylePr>
    <w:tblStylePr w:type="band1Vert">
      <w:rPr>
        <w:color w:val="404040"/>
        <w:sz w:val="22"/>
      </w:rPr>
      <w:tblPr/>
      <w:tcPr>
        <w:shd w:val="clear" w:color="FFFFFF" w:fill="D0DCF0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4472C4" w:themeFill="accen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5">
    <w:name w:val="List Table 4 - Accent 2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Vert">
      <w:rPr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6">
    <w:name w:val="List Table 4 - Accent 3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Vert">
      <w:rPr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7">
    <w:name w:val="List Table 4 - Accent 4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Vert">
      <w:rPr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8">
    <w:name w:val="List Table 4 - Accent 5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6E6F4" w:themeFill="accent5" w:themeFillTint="40"/>
      </w:tcPr>
    </w:tblStylePr>
    <w:tblStylePr w:type="band1Vert">
      <w:rPr>
        <w:color w:val="404040"/>
        <w:sz w:val="22"/>
      </w:rPr>
      <w:tblPr/>
      <w:tcPr>
        <w:shd w:val="clear" w:color="FFFFFF" w:fill="D6E6F4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5B9BD5" w:themeFill="accent5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9">
    <w:name w:val="List Table 4 - Accent 6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BECD0" w:themeFill="accent6" w:themeFillTint="40"/>
      </w:tcPr>
    </w:tblStylePr>
    <w:tblStylePr w:type="band1Vert">
      <w:rPr>
        <w:color w:val="404040"/>
        <w:sz w:val="22"/>
      </w:rPr>
      <w:tblPr/>
      <w:tcPr>
        <w:shd w:val="clear" w:color="FFFFFF" w:fill="DBECD0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0">
    <w:name w:val="List Table 5 Dark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761">
    <w:name w:val="List Table 5 Dark - Accent 1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472C4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4472C4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472C4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4472C4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762">
    <w:name w:val="List Table 5 Dark - Accent 2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4B285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4B285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4B285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F4B285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763">
    <w:name w:val="List Table 5 Dark - Accent 3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9C9C9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9C9C9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764">
    <w:name w:val="List Table 5 Dark - Accent 4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FD965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FD965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FD965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FFD965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765">
    <w:name w:val="List Table 5 Dark - Accent 5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CC3E6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9CC3E6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CC3E6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9CC3E6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766">
    <w:name w:val="List Table 5 Dark - Accent 6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A9D18F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A9D18F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A9D18F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A9D18F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767">
    <w:name w:val="List Table 6 Colorful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val="404040"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val="404040" w:themeColor="text1"/>
        <w:sz w:val="22"/>
      </w:rPr>
      <w:tblPr/>
    </w:tblStylePr>
    <w:tblStylePr w:type="band2Vert">
      <w:tblPr/>
    </w:tblStylePr>
    <w:tblStylePr w:type="firstCol">
      <w:rPr>
        <w:b/>
        <w:color w:val="000000" w:themeColor="text1"/>
      </w:rPr>
      <w:tblPr/>
    </w:tblStylePr>
    <w:tblStylePr w:type="firstRow">
      <w:rPr>
        <w:b/>
        <w:color w:val="000000"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  <w:tblPr/>
    </w:tblStylePr>
    <w:tblStylePr w:type="lastRow">
      <w:rPr>
        <w:b/>
        <w:color w:val="000000" w:themeColor="text1"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8">
    <w:name w:val="List Table 6 Colorful - Accent 1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val="404040" w:themeColor="accent1" w:themeShade="95"/>
        <w:sz w:val="22"/>
      </w:rPr>
      <w:tblPr/>
      <w:tcPr>
        <w:shd w:val="clear" w:color="FFFFFF" w:fill="D0DCF0" w:themeFill="accent1" w:themeFillTint="40"/>
      </w:tcPr>
    </w:tblStylePr>
    <w:tblStylePr w:type="band1Vert">
      <w:tblPr/>
      <w:tcPr>
        <w:shd w:val="clear" w:color="FFFFFF" w:fill="D0DCF0" w:themeFill="accent1" w:themeFillTint="40"/>
      </w:tcPr>
    </w:tblStylePr>
    <w:tblStylePr w:type="band2Horz">
      <w:rPr>
        <w:color w:val="404040" w:themeColor="accent1" w:themeShade="95"/>
        <w:sz w:val="22"/>
      </w:rPr>
      <w:tblPr/>
    </w:tblStylePr>
    <w:tblStylePr w:type="band2Vert">
      <w:tblPr/>
    </w:tblStylePr>
    <w:tblStylePr w:type="firstCol">
      <w:rPr>
        <w:b/>
        <w:color w:val="254275" w:themeColor="accent1" w:themeShade="95"/>
      </w:rPr>
      <w:tblPr/>
    </w:tblStylePr>
    <w:tblStylePr w:type="firstRow">
      <w:rPr>
        <w:b/>
        <w:color w:val="254275"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tblPr/>
    </w:tblStylePr>
    <w:tblStylePr w:type="lastRow">
      <w:rPr>
        <w:b/>
        <w:color w:val="254275" w:themeColor="accent1" w:themeShade="95"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9">
    <w:name w:val="List Table 6 Colorful - Accent 2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val="CA5D12" w:themeColor="accent2" w:themeTint="97" w:themeShade="95"/>
      </w:rPr>
      <w:tblPr/>
    </w:tblStylePr>
    <w:tblStylePr w:type="firstRow">
      <w:rPr>
        <w:b/>
        <w:color w:val="CA5D12"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CA5D12" w:themeColor="accent2" w:themeTint="97" w:themeShade="95"/>
      </w:rPr>
      <w:tblPr/>
    </w:tblStylePr>
    <w:tblStylePr w:type="lastRow">
      <w:rPr>
        <w:b/>
        <w:color w:val="CA5D12"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0">
    <w:name w:val="List Table 6 Colorful - Accent 3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val="404040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2Horz">
      <w:rPr>
        <w:color w:val="404040" w:themeColor="accent3" w:themeTint="98" w:themeShade="95"/>
        <w:sz w:val="22"/>
      </w:rPr>
      <w:tblPr/>
    </w:tblStylePr>
    <w:tblStylePr w:type="band2Vert">
      <w:tblPr/>
    </w:tblStylePr>
    <w:tblStylePr w:type="firstCol">
      <w:rPr>
        <w:b/>
        <w:color w:val="757575" w:themeColor="accent3" w:themeTint="98" w:themeShade="95"/>
      </w:rPr>
      <w:tblPr/>
    </w:tblStylePr>
    <w:tblStylePr w:type="firstRow">
      <w:rPr>
        <w:b/>
        <w:color w:val="757575"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57575" w:themeColor="accent3" w:themeTint="98" w:themeShade="95"/>
      </w:rPr>
      <w:tblPr/>
    </w:tblStylePr>
    <w:tblStylePr w:type="lastRow">
      <w:rPr>
        <w:b/>
        <w:color w:val="757575"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1">
    <w:name w:val="List Table 6 Colorful - Accent 4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val="D09D00" w:themeColor="accent4" w:themeTint="9a" w:themeShade="95"/>
      </w:rPr>
      <w:tblPr/>
    </w:tblStylePr>
    <w:tblStylePr w:type="firstRow">
      <w:rPr>
        <w:b/>
        <w:color w:val="D09D00"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D09D00" w:themeColor="accent4" w:themeTint="9a" w:themeShade="95"/>
      </w:rPr>
      <w:tblPr/>
    </w:tblStylePr>
    <w:tblStylePr w:type="lastRow">
      <w:rPr>
        <w:b/>
        <w:color w:val="D09D00"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2">
    <w:name w:val="List Table 6 Colorful - Accent 5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val="404040" w:themeColor="accent5" w:themeTint="9a" w:themeShade="95"/>
        <w:sz w:val="22"/>
      </w:rPr>
      <w:tblPr/>
      <w:tcPr>
        <w:shd w:val="clear" w:color="FFFFFF" w:fill="D6E6F4" w:themeFill="accent5" w:themeFillTint="40"/>
      </w:tcPr>
    </w:tblStylePr>
    <w:tblStylePr w:type="band1Vert">
      <w:tblPr/>
      <w:tcPr>
        <w:shd w:val="clear" w:color="FFFFFF" w:fill="D6E6F4" w:themeFill="accent5" w:themeFillTint="40"/>
      </w:tcPr>
    </w:tblStylePr>
    <w:tblStylePr w:type="band2Horz">
      <w:rPr>
        <w:color w:val="404040" w:themeColor="accent5" w:themeTint="9a" w:themeShade="95"/>
        <w:sz w:val="22"/>
      </w:rPr>
      <w:tblPr/>
    </w:tblStylePr>
    <w:tblStylePr w:type="band2Vert">
      <w:tblPr/>
    </w:tblStylePr>
    <w:tblStylePr w:type="firstCol">
      <w:rPr>
        <w:b/>
        <w:color w:val="2D74B4" w:themeColor="accent5" w:themeTint="9a" w:themeShade="95"/>
      </w:rPr>
      <w:tblPr/>
    </w:tblStylePr>
    <w:tblStylePr w:type="firstRow">
      <w:rPr>
        <w:b/>
        <w:color w:val="2D74B4"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2D74B4" w:themeColor="accent5" w:themeTint="9a" w:themeShade="95"/>
      </w:rPr>
      <w:tblPr/>
    </w:tblStylePr>
    <w:tblStylePr w:type="lastRow">
      <w:rPr>
        <w:b/>
        <w:color w:val="2D74B4"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3">
    <w:name w:val="List Table 6 Colorful - Accent 6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val="404040" w:themeColor="accent6" w:themeTint="98" w:themeShade="95"/>
        <w:sz w:val="22"/>
      </w:rPr>
      <w:tblPr/>
      <w:tcPr>
        <w:shd w:val="clear" w:color="FFFFFF" w:fill="DBECD0" w:themeFill="accent6" w:themeFillTint="40"/>
      </w:tcPr>
    </w:tblStylePr>
    <w:tblStylePr w:type="band1Vert">
      <w:tblPr/>
      <w:tcPr>
        <w:shd w:val="clear" w:color="FFFFFF" w:fill="DBECD0" w:themeFill="accent6" w:themeFillTint="40"/>
      </w:tcPr>
    </w:tblStylePr>
    <w:tblStylePr w:type="band2Horz">
      <w:rPr>
        <w:color w:val="404040" w:themeColor="accent6" w:themeTint="98" w:themeShade="95"/>
        <w:sz w:val="22"/>
      </w:rPr>
      <w:tblPr/>
    </w:tblStylePr>
    <w:tblStylePr w:type="band2Vert">
      <w:tblPr/>
    </w:tblStylePr>
    <w:tblStylePr w:type="firstCol">
      <w:rPr>
        <w:b/>
        <w:color w:val="5E923C" w:themeColor="accent6" w:themeTint="98" w:themeShade="95"/>
      </w:rPr>
      <w:tblPr/>
    </w:tblStylePr>
    <w:tblStylePr w:type="firstRow">
      <w:rPr>
        <w:b/>
        <w:color w:val="5E923C"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5E923C" w:themeColor="accent6" w:themeTint="98" w:themeShade="95"/>
      </w:rPr>
      <w:tblPr/>
    </w:tblStylePr>
    <w:tblStylePr w:type="lastRow">
      <w:rPr>
        <w:b/>
        <w:color w:val="5E923C"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4">
    <w:name w:val="List Table 7 Colorful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A4A4A" w:themeColor="text1" w:themeTint="80" w:themeShade="95"/>
        <w:sz w:val="22"/>
      </w:rPr>
      <w:tblPr/>
    </w:tblStylePr>
  </w:style>
  <w:style w:type="table" w:styleId="775">
    <w:name w:val="List Table 7 Colorful - Accent 1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color w:val="254275" w:themeColor="accent1" w:themeShade="95"/>
        <w:sz w:val="22"/>
      </w:rPr>
      <w:tblPr/>
      <w:tcPr>
        <w:shd w:val="clear" w:color="FFFFFF" w:fill="D0DCF0" w:themeFill="accent1" w:themeFillTint="40"/>
      </w:tcPr>
    </w:tblStylePr>
    <w:tblStylePr w:type="band1Vert">
      <w:tblPr/>
      <w:tcPr>
        <w:shd w:val="clear" w:color="FFFFFF" w:fill="D0DCF0" w:themeFill="accent1" w:themeFillTint="40"/>
      </w:tcPr>
    </w:tblStylePr>
    <w:tblStylePr w:type="band2Horz">
      <w:rPr>
        <w:color w:val="254275" w:themeColor="accent1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254275"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i/>
        <w:color w:val="254275"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254275" w:themeColor="accent1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254275" w:themeColor="accent1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254275" w:themeColor="accent1" w:themeShade="95"/>
        <w:sz w:val="22"/>
      </w:rPr>
      <w:tblPr/>
    </w:tblStylePr>
  </w:style>
  <w:style w:type="table" w:styleId="776">
    <w:name w:val="List Table 7 Colorful - Accent 2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color w:val="CA5D12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2Horz">
      <w:rPr>
        <w:color w:val="CA5D12"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CA5D12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rPr>
        <w:i/>
        <w:color w:val="CA5D12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CA5D12"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CA5D12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CA5D12" w:themeColor="accent2" w:themeTint="97" w:themeShade="95"/>
        <w:sz w:val="22"/>
      </w:rPr>
      <w:tblPr/>
    </w:tblStylePr>
  </w:style>
  <w:style w:type="table" w:styleId="777">
    <w:name w:val="List Table 7 Colorful - Accent 3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color w:val="757575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2Horz">
      <w:rPr>
        <w:color w:val="757575" w:themeColor="accent3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757575"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rPr>
        <w:i/>
        <w:color w:val="757575"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757575" w:themeColor="accent3" w:themeTint="98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757575"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757575" w:themeColor="accent3" w:themeTint="98" w:themeShade="95"/>
        <w:sz w:val="22"/>
      </w:rPr>
      <w:tblPr/>
    </w:tblStylePr>
  </w:style>
  <w:style w:type="table" w:styleId="778">
    <w:name w:val="List Table 7 Colorful - Accent 4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color w:val="D09D00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2Horz">
      <w:rPr>
        <w:color w:val="D09D00"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D09D00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rPr>
        <w:i/>
        <w:color w:val="D09D00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D09D00"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D09D00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D09D00" w:themeColor="accent4" w:themeTint="9a" w:themeShade="95"/>
        <w:sz w:val="22"/>
      </w:rPr>
      <w:tblPr/>
    </w:tblStylePr>
  </w:style>
  <w:style w:type="table" w:styleId="779">
    <w:name w:val="List Table 7 Colorful - Accent 5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color w:val="2D74B4" w:themeColor="accent5" w:themeTint="9a" w:themeShade="95"/>
        <w:sz w:val="22"/>
      </w:rPr>
      <w:tblPr/>
      <w:tcPr>
        <w:shd w:val="clear" w:color="FFFFFF" w:fill="D6E6F4" w:themeFill="accent5" w:themeFillTint="40"/>
      </w:tcPr>
    </w:tblStylePr>
    <w:tblStylePr w:type="band1Vert">
      <w:tblPr/>
      <w:tcPr>
        <w:shd w:val="clear" w:color="FFFFFF" w:fill="D6E6F4" w:themeFill="accent5" w:themeFillTint="40"/>
      </w:tcPr>
    </w:tblStylePr>
    <w:tblStylePr w:type="band2Horz">
      <w:rPr>
        <w:color w:val="2D74B4" w:themeColor="accent5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2D74B4"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rPr>
        <w:i/>
        <w:color w:val="2D74B4"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2D74B4" w:themeColor="accent5" w:themeTint="9a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2D74B4"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2D74B4" w:themeColor="accent5" w:themeTint="9a" w:themeShade="95"/>
        <w:sz w:val="22"/>
      </w:rPr>
      <w:tblPr/>
    </w:tblStylePr>
  </w:style>
  <w:style w:type="table" w:styleId="780">
    <w:name w:val="List Table 7 Colorful - Accent 6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color w:val="5E923C" w:themeColor="accent6" w:themeTint="98" w:themeShade="95"/>
        <w:sz w:val="22"/>
      </w:rPr>
      <w:tblPr/>
      <w:tcPr>
        <w:shd w:val="clear" w:color="FFFFFF" w:fill="DBECD0" w:themeFill="accent6" w:themeFillTint="40"/>
      </w:tcPr>
    </w:tblStylePr>
    <w:tblStylePr w:type="band1Vert">
      <w:tblPr/>
      <w:tcPr>
        <w:shd w:val="clear" w:color="FFFFFF" w:fill="DBECD0" w:themeFill="accent6" w:themeFillTint="40"/>
      </w:tcPr>
    </w:tblStylePr>
    <w:tblStylePr w:type="band2Horz">
      <w:rPr>
        <w:color w:val="5E923C" w:themeColor="accent6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5E923C"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rPr>
        <w:i/>
        <w:color w:val="5E923C"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5E923C" w:themeColor="accent6" w:themeTint="98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5E923C"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5E923C" w:themeColor="accent6" w:themeTint="98" w:themeShade="95"/>
        <w:sz w:val="22"/>
      </w:rPr>
      <w:tblPr/>
    </w:tblStylePr>
  </w:style>
  <w:style w:type="table" w:styleId="781">
    <w:name w:val="Lined - Accent"/>
    <w:basedOn w:val="8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2">
    <w:name w:val="Lined - Accent 1"/>
    <w:basedOn w:val="8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C4D3EC" w:themeFill="accent1" w:themeFillTint="50"/>
      </w:tcPr>
    </w:tblStylePr>
    <w:tblStylePr w:type="band2Vert">
      <w:rPr>
        <w:color w:val="404040"/>
        <w:sz w:val="22"/>
      </w:rPr>
      <w:tblPr/>
      <w:tcPr>
        <w:shd w:val="clear" w:color="FFFFFF" w:fill="C4D3EC" w:themeFill="accent1" w:themeFillTint="50"/>
      </w:tcPr>
    </w:tblStylePr>
    <w:tblStylePr w:type="firstCol">
      <w:rPr>
        <w:color w:val="F2F2F2"/>
        <w:sz w:val="22"/>
      </w:rPr>
      <w:tblPr/>
      <w:tcPr>
        <w:shd w:val="clear" w:color="FFFFFF" w:fill="537EC9" w:themeFill="accent1" w:themeFillTint="ea"/>
      </w:tcPr>
    </w:tblStylePr>
    <w:tblStylePr w:type="firstRow">
      <w:rPr>
        <w:color w:val="F2F2F2"/>
        <w:sz w:val="22"/>
      </w:rPr>
      <w:tblPr/>
      <w:tcPr>
        <w:shd w:val="clear" w:color="FFFFFF" w:fill="537EC9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37EC9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37EC9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3">
    <w:name w:val="Lined - Accent 2"/>
    <w:basedOn w:val="8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BE6D7" w:themeFill="accent2" w:themeFillTint="32"/>
      </w:tcPr>
    </w:tblStylePr>
    <w:tblStylePr w:type="band2Vert">
      <w:rPr>
        <w:color w:val="404040"/>
        <w:sz w:val="22"/>
      </w:rPr>
      <w:tblPr/>
      <w:tcPr>
        <w:shd w:val="clear" w:color="FFFFFF" w:fill="FBE6D7" w:themeFill="accent2" w:themeFillTint="32"/>
      </w:tcPr>
    </w:tblStylePr>
    <w:tblStylePr w:type="firstCol">
      <w:rPr>
        <w:color w:val="F2F2F2"/>
        <w:sz w:val="22"/>
      </w:rPr>
      <w:tblPr/>
      <w:tcPr>
        <w:shd w:val="clear" w:color="FFFFFF" w:fill="F4B285" w:themeFill="accent2" w:themeFillTint="97"/>
      </w:tcPr>
    </w:tblStylePr>
    <w:tblStylePr w:type="firstRow">
      <w:rPr>
        <w:color w:val="F2F2F2"/>
        <w:sz w:val="22"/>
      </w:rPr>
      <w:tblPr/>
      <w:tcPr>
        <w:shd w:val="clear" w:color="FFFFFF" w:fill="F4B28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F4B28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F4B285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4">
    <w:name w:val="Lined - Accent 3"/>
    <w:basedOn w:val="8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DEDED" w:themeFill="accent3" w:themeFillTint="34"/>
      </w:tcPr>
    </w:tblStylePr>
    <w:tblStylePr w:type="band2Vert">
      <w:rPr>
        <w:color w:val="404040"/>
        <w:sz w:val="22"/>
      </w:rPr>
      <w:tblPr/>
      <w:tcPr>
        <w:shd w:val="clear" w:color="FFFFFF" w:fill="EDEDED" w:themeFill="accent3" w:themeFillTint="34"/>
      </w:tcPr>
    </w:tblStylePr>
    <w:tblStylePr w:type="firstCol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Row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5">
    <w:name w:val="Lined - Accent 4"/>
    <w:basedOn w:val="8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2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firstCol">
      <w:rPr>
        <w:color w:val="F2F2F2"/>
        <w:sz w:val="22"/>
      </w:rPr>
      <w:tblPr/>
      <w:tcPr>
        <w:shd w:val="clear" w:color="FFFFFF" w:fill="FFD965" w:themeFill="accent4" w:themeFillTint="9a"/>
      </w:tcPr>
    </w:tblStylePr>
    <w:tblStylePr w:type="firstRow">
      <w:rPr>
        <w:color w:val="F2F2F2"/>
        <w:sz w:val="22"/>
      </w:rPr>
      <w:tblPr/>
      <w:tcPr>
        <w:shd w:val="clear" w:color="FFFFFF" w:fill="FFD9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FFD9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FFD965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6">
    <w:name w:val="Lined - Accent 5"/>
    <w:basedOn w:val="8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DEEBF6" w:themeFill="accent5" w:themeFillTint="34"/>
      </w:tcPr>
    </w:tblStylePr>
    <w:tblStylePr w:type="band2Vert">
      <w:rPr>
        <w:color w:val="404040"/>
        <w:sz w:val="22"/>
      </w:rPr>
      <w:tblPr/>
      <w:tcPr>
        <w:shd w:val="clear" w:color="FFFFFF" w:fill="DEEBF6" w:themeFill="accent5" w:themeFillTint="34"/>
      </w:tcPr>
    </w:tblStylePr>
    <w:tblStylePr w:type="firstCol">
      <w:rPr>
        <w:color w:val="F2F2F2"/>
        <w:sz w:val="22"/>
      </w:rPr>
      <w:tblPr/>
      <w:tcPr>
        <w:shd w:val="clear" w:color="FFFFFF" w:fill="5B9BD5" w:themeFill="accent5"/>
      </w:tcPr>
    </w:tblStylePr>
    <w:tblStylePr w:type="firstRow">
      <w:rPr>
        <w:color w:val="F2F2F2"/>
        <w:sz w:val="22"/>
      </w:rPr>
      <w:tblPr/>
      <w:tcPr>
        <w:shd w:val="clear" w:color="FFFFFF" w:fill="5B9BD5" w:themeFill="accent5"/>
      </w:tcPr>
    </w:tblStylePr>
    <w:tblStylePr w:type="lastCol">
      <w:rPr>
        <w:color w:val="F2F2F2"/>
        <w:sz w:val="22"/>
      </w:rPr>
      <w:tblPr/>
      <w:tcPr>
        <w:shd w:val="clear" w:color="FFFFFF" w:fill="5B9BD5" w:themeFill="accent5"/>
      </w:tcPr>
    </w:tblStylePr>
    <w:tblStylePr w:type="lastRow">
      <w:rPr>
        <w:color w:val="F2F2F2"/>
        <w:sz w:val="22"/>
      </w:rPr>
      <w:tblPr/>
      <w:tcPr>
        <w:shd w:val="clear" w:color="FFFFFF" w:fill="5B9BD5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7">
    <w:name w:val="Lined - Accent 6"/>
    <w:basedOn w:val="8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2EFD9" w:themeFill="accent6" w:themeFillTint="34"/>
      </w:tcPr>
    </w:tblStylePr>
    <w:tblStylePr w:type="band2Vert">
      <w:rPr>
        <w:color w:val="404040"/>
        <w:sz w:val="22"/>
      </w:rPr>
      <w:tblPr/>
      <w:tcPr>
        <w:shd w:val="clear" w:color="FFFFFF" w:fill="E2EFD9" w:themeFill="accent6" w:themeFillTint="34"/>
      </w:tcPr>
    </w:tblStylePr>
    <w:tblStylePr w:type="firstCol">
      <w:rPr>
        <w:color w:val="F2F2F2"/>
        <w:sz w:val="22"/>
      </w:rPr>
      <w:tblPr/>
      <w:tcPr>
        <w:shd w:val="clear" w:color="FFFFFF" w:fill="70AD47" w:themeFill="accent6"/>
      </w:tcPr>
    </w:tblStylePr>
    <w:tblStylePr w:type="firstRow">
      <w:rPr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color w:val="F2F2F2"/>
        <w:sz w:val="22"/>
      </w:rPr>
      <w:tblPr/>
      <w:tcPr>
        <w:shd w:val="clear" w:color="FFFFFF" w:fill="70AD47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8">
    <w:name w:val="Bordered &amp; Lined - Accent"/>
    <w:basedOn w:val="8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9">
    <w:name w:val="Bordered &amp; Lined - Accent 1"/>
    <w:basedOn w:val="8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C4D3EC" w:themeFill="accent1" w:themeFillTint="50"/>
      </w:tcPr>
    </w:tblStylePr>
    <w:tblStylePr w:type="band2Vert">
      <w:rPr>
        <w:color w:val="404040"/>
        <w:sz w:val="22"/>
      </w:rPr>
      <w:tblPr/>
      <w:tcPr>
        <w:shd w:val="clear" w:color="FFFFFF" w:fill="C4D3EC" w:themeFill="accent1" w:themeFillTint="50"/>
      </w:tcPr>
    </w:tblStylePr>
    <w:tblStylePr w:type="firstCol">
      <w:rPr>
        <w:color w:val="F2F2F2"/>
        <w:sz w:val="22"/>
      </w:rPr>
      <w:tblPr/>
      <w:tcPr>
        <w:shd w:val="clear" w:color="FFFFFF" w:fill="537EC9" w:themeFill="accent1" w:themeFillTint="ea"/>
      </w:tcPr>
    </w:tblStylePr>
    <w:tblStylePr w:type="firstRow">
      <w:rPr>
        <w:color w:val="F2F2F2"/>
        <w:sz w:val="22"/>
      </w:rPr>
      <w:tblPr/>
      <w:tcPr>
        <w:shd w:val="clear" w:color="FFFFFF" w:fill="537EC9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37EC9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37EC9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0">
    <w:name w:val="Bordered &amp; Lined - Accent 2"/>
    <w:basedOn w:val="8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BE6D7" w:themeFill="accent2" w:themeFillTint="32"/>
      </w:tcPr>
    </w:tblStylePr>
    <w:tblStylePr w:type="band2Vert">
      <w:rPr>
        <w:color w:val="404040"/>
        <w:sz w:val="22"/>
      </w:rPr>
      <w:tblPr/>
      <w:tcPr>
        <w:shd w:val="clear" w:color="FFFFFF" w:fill="FBE6D7" w:themeFill="accent2" w:themeFillTint="32"/>
      </w:tcPr>
    </w:tblStylePr>
    <w:tblStylePr w:type="firstCol">
      <w:rPr>
        <w:color w:val="F2F2F2"/>
        <w:sz w:val="22"/>
      </w:rPr>
      <w:tblPr/>
      <w:tcPr>
        <w:shd w:val="clear" w:color="FFFFFF" w:fill="F4B285" w:themeFill="accent2" w:themeFillTint="97"/>
      </w:tcPr>
    </w:tblStylePr>
    <w:tblStylePr w:type="firstRow">
      <w:rPr>
        <w:color w:val="F2F2F2"/>
        <w:sz w:val="22"/>
      </w:rPr>
      <w:tblPr/>
      <w:tcPr>
        <w:shd w:val="clear" w:color="FFFFFF" w:fill="F4B28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F4B28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F4B285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1">
    <w:name w:val="Bordered &amp; Lined - Accent 3"/>
    <w:basedOn w:val="8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DEDED" w:themeFill="accent3" w:themeFillTint="34"/>
      </w:tcPr>
    </w:tblStylePr>
    <w:tblStylePr w:type="band2Vert">
      <w:rPr>
        <w:color w:val="404040"/>
        <w:sz w:val="22"/>
      </w:rPr>
      <w:tblPr/>
      <w:tcPr>
        <w:shd w:val="clear" w:color="FFFFFF" w:fill="EDEDED" w:themeFill="accent3" w:themeFillTint="34"/>
      </w:tcPr>
    </w:tblStylePr>
    <w:tblStylePr w:type="firstCol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Row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2">
    <w:name w:val="Bordered &amp; Lined - Accent 4"/>
    <w:basedOn w:val="8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2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firstCol">
      <w:rPr>
        <w:color w:val="F2F2F2"/>
        <w:sz w:val="22"/>
      </w:rPr>
      <w:tblPr/>
      <w:tcPr>
        <w:shd w:val="clear" w:color="FFFFFF" w:fill="FFD965" w:themeFill="accent4" w:themeFillTint="9a"/>
      </w:tcPr>
    </w:tblStylePr>
    <w:tblStylePr w:type="firstRow">
      <w:rPr>
        <w:color w:val="F2F2F2"/>
        <w:sz w:val="22"/>
      </w:rPr>
      <w:tblPr/>
      <w:tcPr>
        <w:shd w:val="clear" w:color="FFFFFF" w:fill="FFD9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FFD9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FFD965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3">
    <w:name w:val="Bordered &amp; Lined - Accent 5"/>
    <w:basedOn w:val="8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DEEBF6" w:themeFill="accent5" w:themeFillTint="34"/>
      </w:tcPr>
    </w:tblStylePr>
    <w:tblStylePr w:type="band2Vert">
      <w:rPr>
        <w:color w:val="404040"/>
        <w:sz w:val="22"/>
      </w:rPr>
      <w:tblPr/>
      <w:tcPr>
        <w:shd w:val="clear" w:color="FFFFFF" w:fill="DEEBF6" w:themeFill="accent5" w:themeFillTint="34"/>
      </w:tcPr>
    </w:tblStylePr>
    <w:tblStylePr w:type="firstCol">
      <w:rPr>
        <w:color w:val="F2F2F2"/>
        <w:sz w:val="22"/>
      </w:rPr>
      <w:tblPr/>
      <w:tcPr>
        <w:shd w:val="clear" w:color="FFFFFF" w:fill="5B9BD5" w:themeFill="accent5"/>
      </w:tcPr>
    </w:tblStylePr>
    <w:tblStylePr w:type="firstRow">
      <w:rPr>
        <w:color w:val="F2F2F2"/>
        <w:sz w:val="22"/>
      </w:rPr>
      <w:tblPr/>
      <w:tcPr>
        <w:shd w:val="clear" w:color="FFFFFF" w:fill="5B9BD5" w:themeFill="accent5"/>
      </w:tcPr>
    </w:tblStylePr>
    <w:tblStylePr w:type="lastCol">
      <w:rPr>
        <w:color w:val="F2F2F2"/>
        <w:sz w:val="22"/>
      </w:rPr>
      <w:tblPr/>
      <w:tcPr>
        <w:shd w:val="clear" w:color="FFFFFF" w:fill="5B9BD5" w:themeFill="accent5"/>
      </w:tcPr>
    </w:tblStylePr>
    <w:tblStylePr w:type="lastRow">
      <w:rPr>
        <w:color w:val="F2F2F2"/>
        <w:sz w:val="22"/>
      </w:rPr>
      <w:tblPr/>
      <w:tcPr>
        <w:shd w:val="clear" w:color="FFFFFF" w:fill="5B9BD5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4">
    <w:name w:val="Bordered &amp; Lined - Accent 6"/>
    <w:basedOn w:val="8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2EFD9" w:themeFill="accent6" w:themeFillTint="34"/>
      </w:tcPr>
    </w:tblStylePr>
    <w:tblStylePr w:type="band2Vert">
      <w:rPr>
        <w:color w:val="404040"/>
        <w:sz w:val="22"/>
      </w:rPr>
      <w:tblPr/>
      <w:tcPr>
        <w:shd w:val="clear" w:color="FFFFFF" w:fill="E2EFD9" w:themeFill="accent6" w:themeFillTint="34"/>
      </w:tcPr>
    </w:tblStylePr>
    <w:tblStylePr w:type="firstCol">
      <w:rPr>
        <w:color w:val="F2F2F2"/>
        <w:sz w:val="22"/>
      </w:rPr>
      <w:tblPr/>
      <w:tcPr>
        <w:shd w:val="clear" w:color="FFFFFF" w:fill="70AD47" w:themeFill="accent6"/>
      </w:tcPr>
    </w:tblStylePr>
    <w:tblStylePr w:type="firstRow">
      <w:rPr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color w:val="F2F2F2"/>
        <w:sz w:val="22"/>
      </w:rPr>
      <w:tblPr/>
      <w:tcPr>
        <w:shd w:val="clear" w:color="FFFFFF" w:fill="70AD47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5">
    <w:name w:val="Bordered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tex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6">
    <w:name w:val="Bordered - Accent 1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7">
    <w:name w:val="Bordered - Accent 2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2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8">
    <w:name w:val="Bordered - Accent 3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3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9">
    <w:name w:val="Bordered - Accent 4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4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0">
    <w:name w:val="Bordered - Accent 5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5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1">
    <w:name w:val="Bordered - Accent 6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6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default="1" w:styleId="88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82">
    <w:name w:val="Table Grid"/>
    <w:basedOn w:val="881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login.consultant.ru/link/?req=doc&amp;base=LAW&amp;n=495935" TargetMode="External"/><Relationship Id="rId3" Type="http://schemas.openxmlformats.org/officeDocument/2006/relationships/header" Target="head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3779</TotalTime>
  <Application>LibreOffice/6.3.0.4$Windows_X86_64 LibreOffice_project/057fc023c990d676a43019934386b85b21a9ee99</Application>
  <Pages>10</Pages>
  <Words>1433</Words>
  <Characters>10339</Characters>
  <CharactersWithSpaces>11346</CharactersWithSpaces>
  <Paragraphs>482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2025-04-09T09:18:00Z</dcterms:created>
  <dc:creator>Плакида Ирина</dc:creator>
  <dc:description/>
  <dc:language>ru-RU</dc:language>
  <cp:lastModifiedBy/>
  <dcterms:modified xsi:type="dcterms:W3CDTF">2025-10-31T08:44:45Z</dcterms:modified>
  <cp:revision>53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