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об обращениях юридических лиц в органы администрации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за 1 полугодие 2026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 1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полугодие</w:t>
      </w:r>
      <w:r>
        <w:rPr>
          <w:rFonts w:cs="Times New Roman" w:ascii="Times New Roman" w:hAnsi="Times New Roman"/>
          <w:sz w:val="26"/>
          <w:szCs w:val="26"/>
        </w:rPr>
        <w:t xml:space="preserve"> 2026 года в органы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администрации городского округа города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shd w:fill="auto" w:val="clear"/>
        </w:rPr>
        <w:t>Калуги</w:t>
      </w:r>
      <w:r>
        <w:rPr>
          <w:rFonts w:cs="Times New Roman" w:ascii="Times New Roman" w:hAnsi="Times New Roman"/>
          <w:b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поступило </w:t>
      </w:r>
      <w:r>
        <w:rPr>
          <w:rFonts w:cs="Times New Roman" w:ascii="Times New Roman" w:hAnsi="Times New Roman"/>
          <w:b/>
          <w:sz w:val="24"/>
          <w:szCs w:val="24"/>
        </w:rPr>
        <w:t>26798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обращений юридических лиц, что на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10,8 % меньше,</w:t>
      </w:r>
      <w:r>
        <w:rPr>
          <w:rFonts w:cs="Times New Roman" w:ascii="Times New Roman" w:hAnsi="Times New Roman"/>
          <w:sz w:val="26"/>
          <w:szCs w:val="26"/>
        </w:rPr>
        <w:t xml:space="preserve"> чем за аналогичный период 2025 года (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shd w:fill="auto" w:val="clear"/>
        </w:rPr>
        <w:t>30048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)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адрес </w:t>
      </w:r>
      <w:r>
        <w:rPr>
          <w:rFonts w:eastAsia="Calibri" w:cs="Times New Roman" w:ascii="Times New Roman" w:hAnsi="Times New Roman"/>
          <w:bCs/>
          <w:kern w:val="0"/>
          <w:sz w:val="26"/>
          <w:szCs w:val="26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6"/>
          <w:szCs w:val="26"/>
        </w:rPr>
        <w:t xml:space="preserve"> за 1 полугодие 2026 года поступило </w:t>
      </w:r>
      <w:r>
        <w:rPr>
          <w:rFonts w:cs="Times New Roman" w:ascii="Times New Roman" w:hAnsi="Times New Roman"/>
          <w:b/>
          <w:bCs/>
          <w:sz w:val="26"/>
          <w:szCs w:val="26"/>
          <w:shd w:fill="auto" w:val="clear"/>
        </w:rPr>
        <w:t>5960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документов, что на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3,1 % больше, </w:t>
      </w:r>
      <w:r>
        <w:rPr>
          <w:rFonts w:cs="Times New Roman" w:ascii="Times New Roman" w:hAnsi="Times New Roman"/>
          <w:sz w:val="26"/>
          <w:szCs w:val="26"/>
        </w:rPr>
        <w:t>чем за аналогичный пер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иод </w:t>
        <w:br/>
        <w:t xml:space="preserve">2025 года (5784). В общем объеме входящих документов их доля составляет </w:t>
        <w:br/>
        <w:t>14,8 %.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Для организации работы по поступившим обращениям юридических лиц </w:t>
      </w:r>
      <w:r>
        <w:rPr>
          <w:rFonts w:eastAsia="Calibri" w:ascii="Times New Roman" w:hAnsi="Times New Roman"/>
          <w:bCs/>
          <w:kern w:val="0"/>
          <w:sz w:val="26"/>
          <w:szCs w:val="26"/>
          <w:lang w:val="ru-RU" w:eastAsia="en-US" w:bidi="ar-SA"/>
        </w:rPr>
        <w:t>главой городского округа города Калуги</w:t>
      </w:r>
      <w:r>
        <w:rPr>
          <w:rFonts w:ascii="Times New Roman" w:hAnsi="Times New Roman"/>
          <w:sz w:val="26"/>
          <w:szCs w:val="26"/>
        </w:rPr>
        <w:t xml:space="preserve"> было дано </w:t>
      </w:r>
      <w:r>
        <w:rPr>
          <w:rFonts w:ascii="Times New Roman" w:hAnsi="Times New Roman"/>
          <w:b/>
          <w:bCs/>
          <w:sz w:val="26"/>
          <w:szCs w:val="26"/>
        </w:rPr>
        <w:t>13542</w:t>
      </w:r>
      <w:r>
        <w:rPr>
          <w:rFonts w:ascii="Times New Roman" w:hAnsi="Times New Roman"/>
          <w:color w:val="000000"/>
          <w:sz w:val="26"/>
          <w:szCs w:val="26"/>
          <w:shd w:fill="auto" w:val="clear"/>
        </w:rPr>
        <w:t xml:space="preserve"> 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поручения органам </w:t>
      </w:r>
      <w:r>
        <w:rPr>
          <w:rFonts w:ascii="Times New Roman" w:hAnsi="Times New Roman"/>
          <w:b w:val="false"/>
          <w:bCs w:val="false"/>
          <w:sz w:val="26"/>
          <w:szCs w:val="26"/>
          <w:shd w:fill="auto" w:val="clear"/>
        </w:rPr>
        <w:t>администрации городского округа города Калуги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, из которых 65,8 % были поставлены на контроль. Для организации работы по поступившим обращениям юридических лиц в адрес заместителя </w:t>
      </w:r>
      <w:r>
        <w:rPr>
          <w:rFonts w:eastAsia="Calibri" w:ascii="Times New Roman" w:hAnsi="Times New Roman"/>
          <w:kern w:val="0"/>
          <w:sz w:val="26"/>
          <w:szCs w:val="26"/>
          <w:shd w:fill="auto" w:val="clear"/>
          <w:lang w:val="ru-RU" w:eastAsia="en-US" w:bidi="ar-SA"/>
        </w:rPr>
        <w:t>главы городского округа города Калуги (по социальным вопросам)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 было дано </w:t>
      </w:r>
      <w:r>
        <w:rPr>
          <w:rFonts w:ascii="Times New Roman" w:hAnsi="Times New Roman"/>
          <w:b/>
          <w:bCs/>
          <w:sz w:val="26"/>
          <w:szCs w:val="26"/>
          <w:shd w:fill="auto" w:val="clear"/>
        </w:rPr>
        <w:t>297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поручений органам </w:t>
      </w:r>
      <w:r>
        <w:rPr>
          <w:rFonts w:ascii="Times New Roman" w:hAnsi="Times New Roman"/>
          <w:b w:val="false"/>
          <w:bCs w:val="false"/>
          <w:sz w:val="26"/>
          <w:szCs w:val="26"/>
          <w:shd w:fill="auto" w:val="clear"/>
        </w:rPr>
        <w:t>администрации городского округа города Калуги</w:t>
      </w:r>
      <w:r>
        <w:rPr>
          <w:rFonts w:ascii="Times New Roman" w:hAnsi="Times New Roman"/>
          <w:sz w:val="26"/>
          <w:szCs w:val="26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Информация о количестве поступивших и рассмотренных органами администрации городского округа города Калуги обращений юридических лиц.</w:t>
      </w:r>
    </w:p>
    <w:p>
      <w:pPr>
        <w:pStyle w:val="Normal"/>
        <w:tabs>
          <w:tab w:val="clear" w:pos="708"/>
          <w:tab w:val="left" w:pos="7275" w:leader="none"/>
        </w:tabs>
        <w:spacing w:lineRule="auto" w:line="240"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f1"/>
        <w:tblW w:w="95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505"/>
        <w:gridCol w:w="1565"/>
        <w:gridCol w:w="1573"/>
        <w:gridCol w:w="1596"/>
        <w:gridCol w:w="1416"/>
        <w:gridCol w:w="859"/>
      </w:tblGrid>
      <w:tr>
        <w:trPr>
          <w:trHeight w:val="339" w:hRule="atLeast"/>
        </w:trPr>
        <w:tc>
          <w:tcPr>
            <w:tcW w:w="250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Наименование органа 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56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458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Поступило документов</w:t>
            </w:r>
          </w:p>
        </w:tc>
        <w:tc>
          <w:tcPr>
            <w:tcW w:w="859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% от общего числа обращений</w:t>
            </w:r>
          </w:p>
        </w:tc>
      </w:tr>
      <w:tr>
        <w:trPr>
          <w:trHeight w:val="641" w:hRule="atLeast"/>
        </w:trPr>
        <w:tc>
          <w:tcPr>
            <w:tcW w:w="250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6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органы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59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адрес главы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 (направлено на рассмотрение в органы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)</w:t>
            </w:r>
          </w:p>
        </w:tc>
        <w:tc>
          <w:tcPr>
            <w:tcW w:w="141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адрес  заместителя главы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 по социальным вопросам (направлено на рассмотрение в органы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)</w:t>
            </w:r>
          </w:p>
        </w:tc>
        <w:tc>
          <w:tcPr>
            <w:tcW w:w="85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641" w:hRule="atLeast"/>
        </w:trPr>
        <w:tc>
          <w:tcPr>
            <w:tcW w:w="250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6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7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  <w:tc>
          <w:tcPr>
            <w:tcW w:w="15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4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59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413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3497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2203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1294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8,6</w:t>
            </w:r>
          </w:p>
        </w:tc>
      </w:tr>
      <w:tr>
        <w:trPr>
          <w:trHeight w:val="413" w:hRule="atLeast"/>
        </w:trPr>
        <w:tc>
          <w:tcPr>
            <w:tcW w:w="25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6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6078</w:t>
            </w:r>
          </w:p>
        </w:tc>
        <w:tc>
          <w:tcPr>
            <w:tcW w:w="157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4179</w:t>
            </w:r>
          </w:p>
        </w:tc>
        <w:tc>
          <w:tcPr>
            <w:tcW w:w="159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1899</w:t>
            </w:r>
          </w:p>
        </w:tc>
        <w:tc>
          <w:tcPr>
            <w:tcW w:w="141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14,9</w:t>
            </w:r>
          </w:p>
        </w:tc>
      </w:tr>
      <w:tr>
        <w:trPr>
          <w:trHeight w:val="413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4305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2376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1929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10,6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делами главы городского округа города Калуги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4733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3062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1671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11,6</w:t>
            </w:r>
          </w:p>
        </w:tc>
      </w:tr>
      <w:tr>
        <w:trPr>
          <w:trHeight w:val="191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4639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4587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50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11,4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4140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2363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1777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10,2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3358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3135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123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100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8,3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1607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427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1051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129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3,9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1649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1209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413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27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4,1</w:t>
            </w:r>
          </w:p>
        </w:tc>
      </w:tr>
      <w:tr>
        <w:trPr>
          <w:trHeight w:val="828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1336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140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16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3,3</w:t>
            </w:r>
          </w:p>
        </w:tc>
      </w:tr>
      <w:tr>
        <w:trPr>
          <w:trHeight w:val="197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893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459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434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2,2</w:t>
            </w:r>
          </w:p>
        </w:tc>
      </w:tr>
      <w:tr>
        <w:trPr>
          <w:trHeight w:val="197" w:hRule="atLeast"/>
        </w:trPr>
        <w:tc>
          <w:tcPr>
            <w:tcW w:w="250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6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1408</w:t>
            </w:r>
          </w:p>
        </w:tc>
        <w:tc>
          <w:tcPr>
            <w:tcW w:w="1573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159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397</w:t>
            </w:r>
          </w:p>
        </w:tc>
        <w:tc>
          <w:tcPr>
            <w:tcW w:w="141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19</w:t>
            </w:r>
          </w:p>
        </w:tc>
        <w:tc>
          <w:tcPr>
            <w:tcW w:w="859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3,5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1083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825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2,7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главы городского округа города Калуги (по социальным вопросам)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1375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1187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3,4</w:t>
            </w:r>
          </w:p>
        </w:tc>
      </w:tr>
      <w:tr>
        <w:trPr/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289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150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4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0,7</w:t>
            </w:r>
          </w:p>
        </w:tc>
      </w:tr>
      <w:tr>
        <w:trPr>
          <w:trHeight w:val="847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202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hd w:fill="auto" w:val="clear"/>
              </w:rPr>
              <w:t>0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0,6</w:t>
            </w:r>
          </w:p>
        </w:tc>
      </w:tr>
      <w:tr>
        <w:trPr>
          <w:trHeight w:val="355" w:hRule="atLeast"/>
        </w:trPr>
        <w:tc>
          <w:tcPr>
            <w:tcW w:w="25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56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40637</w:t>
            </w:r>
          </w:p>
        </w:tc>
        <w:tc>
          <w:tcPr>
            <w:tcW w:w="157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26798</w:t>
            </w:r>
          </w:p>
        </w:tc>
        <w:tc>
          <w:tcPr>
            <w:tcW w:w="15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4"/>
                <w:shd w:fill="auto" w:val="clear"/>
              </w:rPr>
              <w:t>13542</w:t>
            </w:r>
          </w:p>
        </w:tc>
        <w:tc>
          <w:tcPr>
            <w:tcW w:w="14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297</w:t>
            </w:r>
          </w:p>
        </w:tc>
        <w:tc>
          <w:tcPr>
            <w:tcW w:w="859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Наибольшая доля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(более 65 %)</w:t>
      </w:r>
      <w:r>
        <w:rPr>
          <w:rFonts w:cs="Times New Roman" w:ascii="Times New Roman" w:hAnsi="Times New Roman"/>
          <w:sz w:val="26"/>
          <w:szCs w:val="26"/>
        </w:rPr>
        <w:t xml:space="preserve"> обращений юридических лиц, направленных в адрес главы городского округа города Калуги, составляют документы, поступившие из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em w:val="none"/>
        </w:rPr>
        <w:t xml:space="preserve">Администрация Губернатора Калужской области </w:t>
      </w:r>
      <w:r>
        <w:rPr>
          <w:rFonts w:cs="Times New Roman" w:ascii="Times New Roman" w:hAnsi="Times New Roman"/>
          <w:sz w:val="26"/>
          <w:szCs w:val="26"/>
        </w:rPr>
        <w:t xml:space="preserve">и от органов исполнительной власти Калужской области. 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13805" cy="4145280"/>
            <wp:effectExtent l="0" t="0" r="0" b="0"/>
            <wp:wrapSquare wrapText="largest"/>
            <wp:docPr id="1" name="Объект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ab/>
      </w:r>
      <w:r>
        <w:rPr>
          <w:rFonts w:cs="Times New Roman" w:ascii="Times New Roman" w:hAnsi="Times New Roman"/>
          <w:sz w:val="26"/>
          <w:szCs w:val="26"/>
        </w:rPr>
        <w:t>Общее количество исходящей корреспонденции за по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дписью </w:t>
      </w:r>
      <w:r>
        <w:rPr>
          <w:rFonts w:eastAsia="Calibri" w:cs="Times New Roman" w:ascii="Times New Roman" w:hAnsi="Times New Roman"/>
          <w:bCs/>
          <w:kern w:val="0"/>
          <w:sz w:val="26"/>
          <w:szCs w:val="26"/>
          <w:shd w:fill="auto" w:val="clear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за 1 полугодие 2026 года составило </w:t>
      </w:r>
      <w:r>
        <w:rPr>
          <w:rFonts w:cs="Times New Roman" w:ascii="Times New Roman" w:hAnsi="Times New Roman"/>
          <w:b/>
          <w:bCs/>
          <w:sz w:val="26"/>
          <w:szCs w:val="26"/>
          <w:shd w:fill="auto" w:val="clear"/>
        </w:rPr>
        <w:t>755</w:t>
      </w:r>
      <w:r>
        <w:rPr>
          <w:rFonts w:cs="Times New Roman" w:ascii="Times New Roman" w:hAnsi="Times New Roman"/>
          <w:color w:val="FF0000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документов, что на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11,2 % больше, </w:t>
      </w:r>
      <w:r>
        <w:rPr>
          <w:rFonts w:cs="Times New Roman" w:ascii="Times New Roman" w:hAnsi="Times New Roman"/>
          <w:sz w:val="26"/>
          <w:szCs w:val="26"/>
        </w:rPr>
        <w:t>чем за аналогичный период 2025 года (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679)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1 полугодие 2026 года зарегистрировано </w:t>
      </w:r>
      <w:r>
        <w:rPr>
          <w:rFonts w:ascii="Times New Roman" w:hAnsi="Times New Roman"/>
          <w:b/>
          <w:bCs/>
          <w:sz w:val="26"/>
          <w:szCs w:val="26"/>
          <w:shd w:fill="auto" w:val="clear"/>
        </w:rPr>
        <w:t>6692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ascii="Times New Roman" w:hAnsi="Times New Roman"/>
          <w:sz w:val="26"/>
          <w:szCs w:val="26"/>
        </w:rPr>
        <w:t>правовых акта, что на 3,9</w:t>
      </w:r>
      <w:r>
        <w:rPr>
          <w:rFonts w:ascii="Times New Roman" w:hAnsi="Times New Roman"/>
          <w:sz w:val="26"/>
          <w:szCs w:val="26"/>
          <w:shd w:fill="auto" w:val="clear"/>
        </w:rPr>
        <w:t xml:space="preserve"> % меньше а</w:t>
      </w:r>
      <w:r>
        <w:rPr>
          <w:rFonts w:ascii="Times New Roman" w:hAnsi="Times New Roman"/>
          <w:sz w:val="26"/>
          <w:szCs w:val="26"/>
        </w:rPr>
        <w:t>налогичного показателя за 2025 год (</w:t>
      </w:r>
      <w:r>
        <w:rPr>
          <w:rFonts w:ascii="Times New Roman" w:hAnsi="Times New Roman"/>
          <w:sz w:val="26"/>
          <w:szCs w:val="26"/>
          <w:shd w:fill="auto" w:val="clear"/>
        </w:rPr>
        <w:t>6967</w:t>
      </w:r>
      <w:r>
        <w:rPr>
          <w:rFonts w:ascii="Times New Roman" w:hAnsi="Times New Roman"/>
          <w:sz w:val="26"/>
          <w:szCs w:val="26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ind w:firstLine="426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 подготовленных структурными подразделениями администрации </w:t>
        <w:br/>
        <w:t xml:space="preserve">  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правовых актах, договорах и соглашениях</w:t>
      </w:r>
    </w:p>
    <w:tbl>
      <w:tblPr>
        <w:tblStyle w:val="af1"/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3071"/>
        <w:gridCol w:w="833"/>
        <w:gridCol w:w="911"/>
        <w:gridCol w:w="806"/>
        <w:gridCol w:w="833"/>
        <w:gridCol w:w="743"/>
        <w:gridCol w:w="732"/>
        <w:gridCol w:w="816"/>
        <w:gridCol w:w="885"/>
      </w:tblGrid>
      <w:tr>
        <w:trPr>
          <w:trHeight w:val="846" w:hRule="atLeast"/>
        </w:trPr>
        <w:tc>
          <w:tcPr>
            <w:tcW w:w="30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 xml:space="preserve">Наименование структурного подразделения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74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63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7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</w:tr>
      <w:tr>
        <w:trPr>
          <w:trHeight w:val="184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126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132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2612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2414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18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2756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2561</w:t>
            </w:r>
          </w:p>
        </w:tc>
      </w:tr>
      <w:tr>
        <w:trPr>
          <w:trHeight w:val="183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82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97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984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956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1069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1058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783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785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836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836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49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128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408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424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462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567</w:t>
            </w:r>
          </w:p>
        </w:tc>
      </w:tr>
      <w:tr>
        <w:trPr>
          <w:trHeight w:val="385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образования города Калуги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50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69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533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495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16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589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580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32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32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264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267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23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319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Управление делами главы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городского округа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163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146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51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297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218</w:t>
            </w:r>
          </w:p>
        </w:tc>
      </w:tr>
      <w:tr>
        <w:trPr>
          <w:trHeight w:val="443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75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122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221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</w:tr>
      <w:tr>
        <w:trPr>
          <w:trHeight w:val="97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25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146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97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176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</w:tr>
      <w:tr>
        <w:trPr>
          <w:trHeight w:val="97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46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81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63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>
        <w:trPr>
          <w:trHeight w:val="206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18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26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18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50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21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16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15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37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33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33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52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18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24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</w:tr>
      <w:tr>
        <w:trPr>
          <w:trHeight w:val="528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10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16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>
        <w:trPr>
          <w:trHeight w:val="259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Итого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1489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1646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5327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4904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151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142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6967</w:t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6692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*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в том числе распоряжения должностных лиц местного самоуправления администрации городского округа города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shd w:fill="auto" w:val="clear"/>
        </w:rPr>
        <w:t>Калуги.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 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1f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32b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a3f17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a3f17"/>
    <w:rPr/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32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e22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sz="1300" b="0" u="none" strike="noStrike">
                <a:uFillTx/>
                <a:latin typeface="Arial"/>
              </a:defRPr>
            </a:pPr>
            <a:r>
              <a:rPr sz="1300" b="1" u="none" strike="noStrike">
                <a:solidFill>
                  <a:srgbClr val="000000"/>
                </a:solidFill>
                <a:uFillTx/>
                <a:latin typeface="Times New Roman"/>
              </a:rPr>
              <a:t>Информация об основных источниках поступления обращений юридических лиц в адрес главы городского округа города Калуги</a:t>
            </a:r>
          </a:p>
        </c:rich>
      </c:tx>
      <c:overlay val="0"/>
      <c:spPr>
        <a:noFill/>
        <a:ln w="0">
          <a:noFill/>
        </a:ln>
      </c:spPr>
    </c:title>
    <c:autoTitleDeleted val="0"/>
    <c:view3D>
      <c:rotX val="48"/>
      <c:rotY val="0"/>
      <c:rAngAx val="0"/>
      <c:perspective val="10"/>
    </c:view3D>
    <c:floor>
      <c:spPr>
        <a:solidFill>
          <a:srgbClr val="D9D9D9"/>
        </a:solidFill>
        <a:ln w="0">
          <a:noFill/>
        </a:ln>
      </c:spPr>
    </c:floor>
    <c:sideWall>
      <c:spPr>
        <a:solidFill>
          <a:srgbClr val="D9D9D9"/>
        </a:solidFill>
        <a:ln w="0">
          <a:noFill/>
        </a:ln>
      </c:spPr>
    </c:sideWall>
    <c:backWall>
      <c:spPr>
        <a:solidFill>
          <a:srgbClr val="D9D9D9"/>
        </a:solidFill>
        <a:ln w="0">
          <a:noFill/>
        </a:ln>
      </c:spPr>
    </c:backWall>
    <c:plotArea>
      <c:layout>
        <c:manualLayout>
          <c:layoutTarget val="inner"/>
          <c:xMode val="edge"/>
          <c:yMode val="edge"/>
          <c:x val="0.0608125"/>
          <c:y val="0.251444444444444"/>
          <c:w val="0.453"/>
          <c:h val="0.549333333333333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 B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explosion val="50"/>
          <c:dPt>
            <c:idx val="0"/>
            <c:explosion val="50"/>
            <c:spPr>
              <a:solidFill>
                <a:srgbClr val="004586"/>
              </a:solidFill>
              <a:ln w="0">
                <a:noFill/>
              </a:ln>
            </c:spPr>
          </c:dPt>
          <c:dPt>
            <c:idx val="1"/>
            <c:explosion val="47"/>
            <c:spPr>
              <a:solidFill>
                <a:srgbClr val="FF420E"/>
              </a:solidFill>
              <a:ln w="0">
                <a:noFill/>
              </a:ln>
            </c:spPr>
          </c:dPt>
          <c:dPt>
            <c:idx val="2"/>
            <c:explosion val="50"/>
            <c:spPr>
              <a:solidFill>
                <a:srgbClr val="FFD320"/>
              </a:solidFill>
              <a:ln w="0">
                <a:noFill/>
              </a:ln>
            </c:spPr>
          </c:dPt>
          <c:dPt>
            <c:idx val="3"/>
            <c:explosion val="50"/>
            <c:spPr>
              <a:solidFill>
                <a:srgbClr val="579D1C"/>
              </a:solidFill>
              <a:ln w="0">
                <a:noFill/>
              </a:ln>
            </c:spPr>
          </c:dPt>
          <c:dPt>
            <c:idx val="4"/>
            <c:explosion val="50"/>
            <c:spPr>
              <a:solidFill>
                <a:srgbClr val="7E0021"/>
              </a:solidFill>
              <a:ln w="0">
                <a:noFill/>
              </a:ln>
            </c:spPr>
          </c:dPt>
          <c:dPt>
            <c:idx val="5"/>
            <c:explosion val="50"/>
            <c:spPr>
              <a:solidFill>
                <a:srgbClr val="83CAFF"/>
              </a:solidFill>
              <a:ln w="0">
                <a:noFill/>
              </a:ln>
            </c:spPr>
          </c:dPt>
          <c:dPt>
            <c:idx val="6"/>
            <c:explosion val="50"/>
            <c:spPr>
              <a:solidFill>
                <a:srgbClr val="314004"/>
              </a:solidFill>
              <a:ln w="0">
                <a:noFill/>
              </a:ln>
            </c:spPr>
          </c:dPt>
          <c:dPt>
            <c:idx val="7"/>
            <c:explosion val="48"/>
            <c:spPr>
              <a:solidFill>
                <a:srgbClr val="AECF00"/>
              </a:solidFill>
              <a:ln w="0">
                <a:noFill/>
              </a:ln>
            </c:spPr>
          </c:dPt>
          <c:dLbls>
            <c:dLbl>
              <c:idx val="0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1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2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3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4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5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6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7"/>
              <c:numFmt formatCode="0.0%" sourceLinked="0"/>
              <c:txPr>
                <a:bodyPr wrap="none"/>
                <a:lstStyle/>
                <a:p>
                  <a:pPr>
                    <a:defRPr sz="7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numFmt formatCode="0.0%" sourceLinked="0"/>
            <c:txPr>
              <a:bodyPr wrap="none"/>
              <a:lstStyle/>
              <a:p>
                <a:pPr>
                  <a:defRPr sz="700" b="0" u="none" strike="noStrike">
                    <a:solidFill>
                      <a:srgbClr val="000000"/>
                    </a:solidFill>
                    <a:uFillTx/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 </c:separator>
            <c:showLeaderLines val="1"/>
            <c:leaderLines>
              <c:spPr>
                <a:ln w="0">
                  <a:solidFill>
                    <a:srgbClr val="000000"/>
                  </a:solidFill>
                </a:ln>
              </c:spPr>
            </c:leaderLines>
          </c:dLbls>
          <c:cat>
            <c:strRef>
              <c:f>categories</c:f>
              <c:strCache>
                <c:ptCount val="8"/>
                <c:pt idx="0">
                  <c:v>Администрация Губернатора Калужской области</c:v>
                </c:pt>
                <c:pt idx="1">
                  <c:v>Организации (предприятия, учреждения) общественные объединения</c:v>
                </c:pt>
                <c:pt idx="2">
                  <c:v>Министерства, ведомства, органы власти КО и другие федеральные власти</c:v>
                </c:pt>
                <c:pt idx="3">
                  <c:v>Правоохранительные органы, судебные приставы</c:v>
                </c:pt>
                <c:pt idx="4">
                  <c:v>Дума городского округа города Калуги</c:v>
                </c:pt>
                <c:pt idx="5">
                  <c:v>Органы муниципальной власти</c:v>
                </c:pt>
                <c:pt idx="6">
                  <c:v>Органы прокуратуры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0.191</c:v>
                </c:pt>
                <c:pt idx="1">
                  <c:v>0.154</c:v>
                </c:pt>
                <c:pt idx="2">
                  <c:v>0.487</c:v>
                </c:pt>
                <c:pt idx="3">
                  <c:v>0.082</c:v>
                </c:pt>
                <c:pt idx="4">
                  <c:v>0.046</c:v>
                </c:pt>
                <c:pt idx="5">
                  <c:v>0.008</c:v>
                </c:pt>
                <c:pt idx="6">
                  <c:v>0.027</c:v>
                </c:pt>
                <c:pt idx="7">
                  <c:v>0.005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486875"/>
          <c:y val="0.167"/>
          <c:w val="0.419213700856304"/>
          <c:h val="0.78797644182687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1150" b="0" u="none" strike="noStrike">
              <a:solidFill>
                <a:srgbClr val="000000"/>
              </a:solidFill>
              <a:uFillTx/>
              <a:latin typeface="Times New Roman"/>
            </a:defRPr>
          </a:pPr>
        </a:p>
      </c:txPr>
    </c:legend>
    <c:plotVisOnly val="1"/>
    <c:dispBlanksAs val="zero"/>
  </c:chart>
  <c:spPr>
    <a:solidFill>
      <a:srgbClr val="FFFFFF"/>
    </a:solidFill>
    <a:ln w="0">
      <a:noFill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52DB8-4989-47A3-831D-55166FB7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12365</TotalTime>
  <Application>LibreOffice/26.2.4.2$Windows_X86_64 LibreOffice_project/0229ac93fcf0d7cbc6376066c6f35021cef002dc</Application>
  <AppVersion>15.0000</AppVersion>
  <Pages>2</Pages>
  <Words>778</Words>
  <Characters>4479</Characters>
  <CharactersWithSpaces>4993</CharactersWithSpaces>
  <Paragraphs>277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2022-07-12T06:14:00Z</dcterms:created>
  <dc:creator>tufar_ss</dc:creator>
  <dc:description/>
  <dc:language>ru-RU</dc:language>
  <cp:lastModifiedBy/>
  <cp:lastPrinted>2026-07-15T16:50:16Z</cp:lastPrinted>
  <dcterms:modified xsi:type="dcterms:W3CDTF">2026-07-22T08:36:43Z</dcterms:modified>
  <cp:revision>278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