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center"/>
        <w:rPr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 xml:space="preserve">ПРОТОКОЛ ОБЩЕСТВЕННЫХ СЛУШАНИЙ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№1 от 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06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.05.202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>4</w:t>
      </w:r>
      <w:r>
        <w:rPr>
          <w:rFonts w:cs="Times New Roman" w:ascii="Times New Roman" w:hAnsi="Times New Roman"/>
          <w:b/>
          <w:color w:val="000000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Объект общественных обсуждений: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2024-2025 годов, включая предварительные материалы оценки воздействия на окружающую среду, на территории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sz w:val="24"/>
          <w:szCs w:val="24"/>
          <w:u w:val="none"/>
          <w:lang w:val="ru-RU" w:eastAsia="zh-CN" w:bidi="ar-SA"/>
        </w:rPr>
        <w:t>муниципального образования «Город Калуга»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u w:val="none"/>
        </w:rPr>
      </w:pPr>
      <w:r>
        <w:rPr>
          <w:b w:val="false"/>
          <w:bCs w:val="false"/>
        </w:rPr>
      </w:r>
    </w:p>
    <w:p>
      <w:pPr>
        <w:pStyle w:val="Normal"/>
        <w:spacing w:before="0" w:after="0"/>
        <w:jc w:val="center"/>
        <w:rPr/>
      </w:pPr>
      <w:r>
        <w:rPr>
          <w:rFonts w:cs="Times New Roman"/>
        </w:rPr>
        <w:tab/>
      </w:r>
      <w:r>
        <w:rPr>
          <w:rFonts w:cs="Times New Roman" w:ascii="Times New Roman" w:hAnsi="Times New Roman"/>
          <w:b/>
          <w:bCs/>
          <w:sz w:val="24"/>
          <w:szCs w:val="24"/>
        </w:rPr>
        <w:t>Способ информирования: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sz w:val="24"/>
          <w:szCs w:val="24"/>
        </w:rPr>
        <w:tab/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 xml:space="preserve">Общественные обсуждения 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eastAsia="ru-RU"/>
        </w:rPr>
        <w:t xml:space="preserve">предварительных материалов, обосновывающих лимиты и квоты добычи охотничьих ресурсов в сезоне охоты 2024-2025 годов, включая предварительные материалы оценки воздействия на окружающую среду, на территории 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lang w:val="ru-RU" w:eastAsia="zh-CN" w:bidi="ar-SA"/>
        </w:rPr>
        <w:t xml:space="preserve">муниципального образования «Город Калуга» 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 xml:space="preserve"> назначены постановлением Городской Управой города Калуги от 11.04.202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4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 xml:space="preserve"> № 1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05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-п «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</w:rPr>
        <w:t xml:space="preserve">О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назначении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общественных 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обсуждений </w:t>
      </w:r>
      <w:r>
        <w:rPr>
          <w:rFonts w:eastAsia="Calibri" w:ascii="Times New Roman" w:hAnsi="Times New Roman"/>
          <w:b w:val="false"/>
          <w:bCs w:val="false"/>
          <w:sz w:val="24"/>
          <w:szCs w:val="24"/>
          <w:lang w:eastAsia="ru-RU"/>
        </w:rPr>
        <w:t>объекта экологической экспертизы - предварительных материалов, обосновывающих лимиты и квоты добычи охотничьих ресурсов в сезоне охоты 2024-2025 годов, включая предв</w:t>
      </w:r>
      <w:r>
        <w:rPr>
          <w:rFonts w:eastAsia="Calibri" w:ascii="Times New Roman" w:hAnsi="Times New Roman"/>
          <w:b w:val="false"/>
          <w:bCs w:val="false"/>
          <w:color w:val="000000"/>
          <w:sz w:val="24"/>
          <w:szCs w:val="24"/>
          <w:u w:val="none"/>
          <w:lang w:eastAsia="ru-RU"/>
        </w:rPr>
        <w:t xml:space="preserve">арительные материалы оценки воздействия на окружающую среду, на территории </w:t>
      </w:r>
      <w:r>
        <w:rPr>
          <w:rStyle w:val="Strong"/>
          <w:rFonts w:eastAsia="Calibri" w:ascii="Times New Roman" w:hAnsi="Times New Roman"/>
          <w:b w:val="false"/>
          <w:bCs w:val="false"/>
          <w:color w:val="000000"/>
          <w:sz w:val="24"/>
          <w:szCs w:val="24"/>
          <w:u w:val="none"/>
          <w:lang w:val="ru-RU" w:eastAsia="zh-CN" w:bidi="ar-SA"/>
        </w:rPr>
        <w:t>муниципального образования «Город Калуга»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 xml:space="preserve">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color w:val="000000"/>
          <w:sz w:val="24"/>
          <w:szCs w:val="24"/>
          <w:u w:val="none"/>
        </w:rPr>
      </w:pPr>
      <w:r>
        <w:rPr>
          <w:rFonts w:ascii="Times New Roman" w:hAnsi="Times New Roman"/>
          <w:color w:val="000000"/>
          <w:sz w:val="24"/>
          <w:szCs w:val="24"/>
          <w:u w:val="none"/>
        </w:rPr>
        <w:tab/>
        <w:t xml:space="preserve">Уведомления о проведении общественных обсуждений размещены: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color w:val="000000"/>
          <w:sz w:val="24"/>
          <w:szCs w:val="24"/>
          <w:u w:val="none"/>
        </w:rPr>
        <w:tab/>
        <w:t>• на официальном сайте Городской управы города Калуги по электронному адресу: https:////www.kaluga-gov.ru/infrastruktura/okhrana-okruzhayushchey-sredy/obshchestvennye-obsuzhdeniya/45196;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color w:val="000000"/>
          <w:sz w:val="24"/>
          <w:szCs w:val="24"/>
          <w:u w:val="none"/>
        </w:rPr>
        <w:tab/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  <w:u w:val="none"/>
        </w:rPr>
        <w:t xml:space="preserve">• на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>официальном сайте газеты Калужская неделя: https://nedelya40.ru/uvedomlenie_235564/;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• на официальном портале органов власти Калужской области Министерство природных ресурсов и экологии Калужской области;</w:t>
      </w:r>
    </w:p>
    <w:p>
      <w:pPr>
        <w:pStyle w:val="ConsPlusTitle"/>
        <w:widowControl/>
        <w:numPr>
          <w:ilvl w:val="0"/>
          <w:numId w:val="1"/>
        </w:numPr>
        <w:tabs>
          <w:tab w:val="clear" w:pos="708"/>
          <w:tab w:val="left" w:pos="1188" w:leader="none"/>
        </w:tabs>
        <w:suppressAutoHyphens w:val="true"/>
        <w:bidi w:val="0"/>
        <w:spacing w:lineRule="auto" w:line="240" w:before="0" w:after="0"/>
        <w:ind w:left="0" w:right="0" w:firstLine="737"/>
        <w:jc w:val="both"/>
        <w:textAlignment w:val="auto"/>
        <w:rPr/>
      </w:pPr>
      <w:r>
        <w:rPr>
          <w:rStyle w:val="Style17"/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на </w:t>
      </w:r>
      <w:r>
        <w:rPr>
          <w:rStyle w:val="Style17"/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ru-RU"/>
        </w:rPr>
        <w:t>федеральной государственной информационной систем</w:t>
      </w:r>
      <w:r>
        <w:rPr>
          <w:rStyle w:val="Style17"/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ru-RU" w:bidi="zxx"/>
        </w:rPr>
        <w:t>е</w:t>
      </w:r>
      <w:r>
        <w:rPr>
          <w:rStyle w:val="Style17"/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lang w:val="ru-RU"/>
        </w:rPr>
        <w:t xml:space="preserve"> «Единый портал государственных и муниципальных услуг (функций)»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• на официальном сайте межрегионального управления Росприроднадзора по г. Москве и Калужской области. 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ab/>
        <w:t xml:space="preserve">Также информация о проведении общественного обсуждения в форме общественных слушаний доведена до сведения общественности путем размещения уведомления на </w:t>
      </w:r>
      <w:r>
        <w:rPr>
          <w:rFonts w:eastAsia="Calibri" w:ascii="Times New Roman" w:hAnsi="Times New Roman" w:eastAsiaTheme="minorHAnsi"/>
          <w:b w:val="false"/>
          <w:bCs w:val="false"/>
          <w:color w:val="000000"/>
          <w:sz w:val="24"/>
          <w:szCs w:val="24"/>
        </w:rPr>
        <w:t>информационных стендах территориальных представительств управления по работе с населением на территориях города Калуги</w:t>
      </w:r>
      <w:r>
        <w:rPr>
          <w:rFonts w:eastAsia="Calibri" w:ascii="Times New Roman" w:hAnsi="Times New Roman" w:eastAsiaTheme="minorHAnsi"/>
          <w:b w:val="false"/>
          <w:bCs w:val="false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eastAsiaTheme="minorHAnsi"/>
          <w:b w:val="false"/>
          <w:b w:val="false"/>
          <w:bCs w:val="false"/>
        </w:rPr>
      </w:pPr>
      <w:r>
        <w:rPr>
          <w:rFonts w:eastAsia="Calibri" w:eastAsiaTheme="minorHAnsi" w:ascii="Times New Roman" w:hAnsi="Times New Roman"/>
          <w:b w:val="false"/>
          <w:bCs w:val="false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 xml:space="preserve">Место и сроки доступности для общественности 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u w:val="none"/>
          <w:lang w:eastAsia="ru-RU"/>
        </w:rPr>
        <w:t xml:space="preserve">предварительных материалов, обосновывающих лимиты и квоты добычи охотничьих ресурсов в сезоне охоты 2024-2025 годов, включая предварительные материалы оценки воздействия на окружающую среду, на территории 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u w:val="none"/>
          <w:lang w:val="ru-RU" w:eastAsia="zh-CN" w:bidi="ar-SA"/>
        </w:rPr>
        <w:t>муниципального образования «Город Калуга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по объекту общественного обсуждения: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 w:val="false"/>
          <w:bCs w:val="false"/>
          <w:color w:val="000000"/>
          <w:sz w:val="24"/>
          <w:szCs w:val="24"/>
          <w:u w:val="none"/>
          <w:shd w:fill="auto" w:val="clear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ab/>
        <w:t xml:space="preserve">Согласно п.7 постановления Городской Управы города Калуги материалы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 xml:space="preserve">общественных обсуждений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 доступны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u w:val="none"/>
          <w:shd w:fill="auto" w:val="clear"/>
        </w:rPr>
        <w:t xml:space="preserve"> с 15.04.2024 по 16.05.2024, с понедельника по четверг с 15.00 час. до 17.00 час. и по пятницам с 15.00 час. до 16.00 час. по адресу: г. Калуга, ул.Кутузова, д. 2/1, флигель, 1 этаж, суббота, воскресенье - выходные дни, тел.: +7(4842) 70-15-45, на официальном сайте Городской Управы города Калуги: www.kaluga-gov.ru, а также на федеральной государственной информационной системе «Единый портал государственных и муниципальных услуг (функций)» (https://gosuslugi.ru).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b w:val="false"/>
          <w:b w:val="false"/>
          <w:bCs w:val="false"/>
          <w:color w:val="000000"/>
          <w:u w:val="none"/>
          <w:shd w:fill="auto" w:val="clear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u w:val="none"/>
          <w:shd w:fill="auto" w:val="clear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Дата, время и место проведения общественных слушаний: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  <w:t>Согласно п.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9 Постановления Городской Управой города Калуги 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общественные слушания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объекта экологической экспертизы - предварительных материалов, обосновывающих лимиты и квоты добычи охотничьих ресурсов в сезоне охоты 2024-2025 годов, включая предварительные материалы оценки воздействия на окружающую ср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еду на территории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муниципального образования «Город Калуга»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, проведены 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06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.05.202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в 10.00 час. в административном здании Городской Управы города Калуги по адресу:                            </w:t>
      </w:r>
      <w:r>
        <w:rPr>
          <w:rStyle w:val="Strong"/>
          <w:rFonts w:cs="Times New Roman" w:ascii="Times New Roman;serif" w:hAnsi="Times New Roman;serif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г. Калуга, ул. Воробьевская, д. 3, каб. 104</w:t>
      </w:r>
      <w:r>
        <w:rPr>
          <w:rStyle w:val="Strong"/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.</w:t>
      </w:r>
    </w:p>
    <w:p>
      <w:pPr>
        <w:pStyle w:val="Normal"/>
        <w:spacing w:lineRule="auto" w:line="240" w:before="0" w:after="0"/>
        <w:jc w:val="both"/>
        <w:rPr>
          <w:rStyle w:val="Strong"/>
          <w:rFonts w:ascii="Times New Roman;serif" w:hAnsi="Times New Roman;serif" w:cs="Times New Roman"/>
          <w:b w:val="false"/>
          <w:b w:val="false"/>
          <w:bCs w:val="false"/>
          <w:i w:val="false"/>
          <w:i w:val="false"/>
          <w:caps w:val="false"/>
          <w:smallCaps w:val="false"/>
          <w:color w:val="000000"/>
          <w:spacing w:val="0"/>
          <w:sz w:val="20"/>
          <w:szCs w:val="20"/>
        </w:rPr>
      </w:pPr>
      <w:r>
        <w:rPr>
          <w:rFonts w:cs="Times New Roman" w:ascii="Times New Roman;serif" w:hAnsi="Times New Roman;serif"/>
          <w:b w:val="false"/>
          <w:bCs w:val="false"/>
          <w:i w:val="false"/>
          <w:caps w:val="false"/>
          <w:smallCaps w:val="false"/>
          <w:color w:val="000000"/>
          <w:spacing w:val="0"/>
          <w:sz w:val="20"/>
          <w:szCs w:val="20"/>
        </w:rPr>
      </w:r>
    </w:p>
    <w:p>
      <w:pPr>
        <w:pStyle w:val="Normal"/>
        <w:spacing w:lineRule="auto" w:line="240" w:before="0" w:after="143"/>
        <w:jc w:val="both"/>
        <w:rPr/>
      </w:pPr>
      <w:r>
        <w:rPr>
          <w:rFonts w:cs="Times New Roman" w:ascii="Times New Roman" w:hAnsi="Times New Roman"/>
          <w:b/>
          <w:sz w:val="24"/>
          <w:szCs w:val="24"/>
          <w:u w:val="none"/>
        </w:rPr>
        <w:tab/>
        <w:t xml:space="preserve">Организатор общественных слушаний: </w:t>
      </w:r>
      <w:r>
        <w:rPr>
          <w:rFonts w:cs="Times New Roman" w:ascii="Times New Roman" w:hAnsi="Times New Roman"/>
          <w:b w:val="false"/>
          <w:bCs w:val="false"/>
          <w:color w:val="000000"/>
          <w:sz w:val="24"/>
          <w:szCs w:val="24"/>
          <w:u w:val="none"/>
        </w:rPr>
        <w:t xml:space="preserve">Городская Управа города Калуги </w:t>
      </w:r>
      <w:r>
        <w:rPr>
          <w:rFonts w:cs="Times New Roman" w:ascii="Times New Roman" w:hAnsi="Times New Roman"/>
          <w:sz w:val="24"/>
          <w:szCs w:val="24"/>
          <w:u w:val="none"/>
        </w:rPr>
        <w:t xml:space="preserve"> (</w:t>
      </w:r>
      <w:r>
        <w:rPr>
          <w:rFonts w:cs="Times New Roman" w:ascii="Times New Roman" w:hAnsi="Times New Roman"/>
          <w:b w:val="false"/>
          <w:color w:val="000000"/>
          <w:sz w:val="24"/>
          <w:szCs w:val="24"/>
          <w:u w:val="none"/>
          <w:lang w:val="ru-RU"/>
        </w:rPr>
        <w:t>управление городского хозяйства города Калуги).</w:t>
      </w:r>
    </w:p>
    <w:p>
      <w:pPr>
        <w:pStyle w:val="Normal"/>
        <w:spacing w:lineRule="auto" w:line="240"/>
        <w:rPr/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ab/>
        <w:t>Общее количество участников общественных слушаний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: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10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человек</w:t>
      </w:r>
      <w:r>
        <w:rPr>
          <w:rFonts w:cs="Times New Roman" w:ascii="Times New Roman" w:hAnsi="Times New Roman"/>
          <w:sz w:val="24"/>
          <w:szCs w:val="24"/>
        </w:rPr>
        <w:t xml:space="preserve"> (регистрационный лист прилагается).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bCs/>
          <w:sz w:val="24"/>
          <w:szCs w:val="24"/>
        </w:rPr>
        <w:t>Вопросы, обсуждаемые на общественных слушаниях: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ab/>
        <w:t xml:space="preserve">Замечания и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предложения по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м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ам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2024-2025 годов, включая предварительные материалы оценки воздействия на окружающую ср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еду на территории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муниципального образования «Город Калуга»</w:t>
      </w:r>
      <w:r>
        <w:rPr>
          <w:rStyle w:val="Strong"/>
          <w:rFonts w:eastAsia="Calibri" w:cs="Times New Roman" w:ascii="Times New Roman" w:hAnsi="Times New Roman" w:eastAsiaTheme="minorHAnsi"/>
          <w:b w:val="false"/>
          <w:bCs w:val="false"/>
          <w:sz w:val="24"/>
          <w:szCs w:val="24"/>
          <w:u w:val="none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в срок до 0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6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мая 2023 года в электронном и письменном виде по вышеуказанным адресам, те</w:t>
      </w:r>
      <w:r>
        <w:rPr>
          <w:rFonts w:cs="Times New Roman" w:ascii="Times New Roman" w:hAnsi="Times New Roman"/>
          <w:bCs/>
          <w:sz w:val="24"/>
          <w:szCs w:val="24"/>
        </w:rPr>
        <w:t>лефонам не поступили.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Доклад начальника управления по охране и использованию объектов животного мира и водных биологических ресурсов С.В. Фурсова по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м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ам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2024-2025 годов, включая предварительные материалы оценки воздействия на окружающую ср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еду на территории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муниципального образования «Город Калуга»</w:t>
      </w:r>
      <w:r>
        <w:rPr>
          <w:rFonts w:ascii="Times New Roman" w:hAnsi="Times New Roman"/>
          <w:sz w:val="24"/>
          <w:szCs w:val="24"/>
        </w:rPr>
        <w:t xml:space="preserve"> был обсужден участниками общественных слушаний.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В ходе обмена мнениями по докладу участники общественных слушаний высказывались об одобрении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2024-2025 годов, включая предварительные материалы оценки воздействия на окружающую ср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еду на территории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муниципального образования «Город Калуга»</w:t>
      </w:r>
      <w:r>
        <w:rPr>
          <w:rStyle w:val="Strong"/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Выводы по результатам проведения общественных обсуждений: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 xml:space="preserve">1. Общественные обсуждения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предварительны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х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материал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ов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, обосновывающи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>е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lang w:eastAsia="ru-RU"/>
        </w:rPr>
        <w:t xml:space="preserve"> лимиты и квоты добычи охотничьих ресурсов в сезоне охоты 2024-2025 годов, включая предварительные материалы оценки воздействия на окружающую ср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eastAsia="ru-RU"/>
        </w:rPr>
        <w:t xml:space="preserve">еду на территории </w:t>
      </w:r>
      <w:r>
        <w:rPr>
          <w:rStyle w:val="Strong"/>
          <w:rFonts w:eastAsia="Calibri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u w:val="none"/>
          <w:shd w:fill="auto" w:val="clear"/>
          <w:lang w:val="ru-RU" w:eastAsia="zh-CN" w:bidi="ar-SA"/>
        </w:rPr>
        <w:t>муниципального образования «Город Калуга»</w:t>
      </w:r>
      <w:r>
        <w:rPr>
          <w:rFonts w:ascii="Times New Roman" w:hAnsi="Times New Roman"/>
          <w:sz w:val="24"/>
          <w:szCs w:val="24"/>
        </w:rPr>
        <w:t>, признать состоявшимися.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2. Комплекс мероприятий, направленных на информирование общественности о планируемой (намечаемой) хозяйственной и иной деятельности и ее возможном воздействии на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окружающую среду с целью изучения общественного мнения и выявления возможного негативного влияния планируемой (намечаемой) хозяйственной деятельности на окружающую среду и здоровье населения города Калуга Калужской области полностью выполнен.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3. Заинтересованным гражданам даны полные и исчерпывающие ответы на интересующие вопросы по данному объекту.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4"/>
          <w:szCs w:val="24"/>
        </w:rPr>
        <w:tab/>
        <w:t>4. Порядок организации и проведения общественных обсуждений о планируемой (намечаемой) хозяйственной и иной деятельности, которая подлежит государственной экологической экспертизе, полностью соблюдены.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4"/>
        <w:gridCol w:w="3970"/>
      </w:tblGrid>
      <w:tr>
        <w:trPr>
          <w:trHeight w:val="732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Заместитель начальника управления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городского 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_____________С.В.Возилкин</w:t>
            </w:r>
          </w:p>
        </w:tc>
      </w:tr>
      <w:tr>
        <w:trPr>
          <w:trHeight w:val="744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Председатель комитета по благоустройству    управления городского 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_____________В.Д.Титов</w:t>
            </w:r>
          </w:p>
        </w:tc>
      </w:tr>
      <w:tr>
        <w:trPr>
          <w:trHeight w:val="960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Начальник отдела экологии и реализации целевых программ комитета по благоустройству управления городского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>А</w:t>
            </w:r>
            <w:r>
              <w:rPr>
                <w:rFonts w:cs="Times New Roman" w:ascii="Times New Roman" w:hAnsi="Times New Roman"/>
                <w:sz w:val="24"/>
                <w:szCs w:val="24"/>
                <w:u w:val="none"/>
              </w:rPr>
              <w:t>.П.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Дунь</w:t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852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Главный специалист отдела экологии и реализации целевых программ комитета по благоустройству управления городского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хозяйства города Калуги</w:t>
            </w:r>
          </w:p>
        </w:tc>
        <w:tc>
          <w:tcPr>
            <w:tcW w:w="3970" w:type="dxa"/>
            <w:tcBorders/>
          </w:tcPr>
          <w:p>
            <w:pPr>
              <w:pStyle w:val="Style30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Style30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u w:val="single"/>
              </w:rPr>
              <w:t xml:space="preserve">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Е.Н. Тяпкина</w:t>
            </w:r>
          </w:p>
        </w:tc>
      </w:tr>
      <w:tr>
        <w:trPr>
          <w:trHeight w:val="1062" w:hRule="atLeast"/>
        </w:trPr>
        <w:tc>
          <w:tcPr>
            <w:tcW w:w="538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Начальника управления по охране и использованию объектов животного мира и водных биологических ресурсов</w:t>
            </w:r>
          </w:p>
        </w:tc>
        <w:tc>
          <w:tcPr>
            <w:tcW w:w="397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  <w:lang w:val="en-US"/>
              </w:rPr>
              <w:t>______________</w:t>
            </w: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С.В. Фурсов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Участники: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none"/>
        </w:rPr>
        <w:tab/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  <w:u w:val="none"/>
        </w:rPr>
        <w:t xml:space="preserve">                     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</w:p>
    <w:p>
      <w:pPr>
        <w:pStyle w:val="Normal"/>
        <w:spacing w:before="0" w:after="20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u w:val="none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  <w:u w:val="none"/>
        </w:rPr>
        <w:t xml:space="preserve">           </w:t>
      </w:r>
    </w:p>
    <w:sectPr>
      <w:footerReference w:type="default" r:id="rId2"/>
      <w:type w:val="nextPage"/>
      <w:pgSz w:w="11906" w:h="16838"/>
      <w:pgMar w:left="1701" w:right="850" w:gutter="0" w:header="0" w:top="850" w:footer="567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altName w:val="serif"/>
    <w:charset w:val="cc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19086819"/>
    </w:sdtPr>
    <w:sdtContent>
      <w:p>
        <w:pPr>
          <w:pStyle w:val="Style29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0</w:t>
        </w:r>
        <w:r>
          <w:rPr/>
          <w:fldChar w:fldCharType="end"/>
        </w:r>
      </w:p>
    </w:sdtContent>
  </w:sdt>
  <w:p>
    <w:pPr>
      <w:pStyle w:val="Style29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788"/>
        </w:tabs>
        <w:ind w:left="178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68"/>
        </w:tabs>
        <w:ind w:left="286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48"/>
        </w:tabs>
        <w:ind w:left="394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08"/>
        </w:tabs>
        <w:ind w:left="4308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qFormat/>
    <w:rsid w:val="001f4895"/>
    <w:rPr/>
  </w:style>
  <w:style w:type="character" w:styleId="Style15" w:customStyle="1">
    <w:name w:val="Нижний колонтитул Знак"/>
    <w:basedOn w:val="DefaultParagraphFont"/>
    <w:uiPriority w:val="99"/>
    <w:qFormat/>
    <w:rsid w:val="001f4895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9b5607"/>
    <w:rPr>
      <w:rFonts w:ascii="Tahoma" w:hAnsi="Tahoma" w:cs="Tahoma"/>
      <w:sz w:val="16"/>
      <w:szCs w:val="16"/>
    </w:rPr>
  </w:style>
  <w:style w:type="character" w:styleId="Style17">
    <w:name w:val="Hyperlink"/>
    <w:basedOn w:val="DefaultParagraphFont"/>
    <w:uiPriority w:val="99"/>
    <w:unhideWhenUsed/>
    <w:rsid w:val="00914fdd"/>
    <w:rPr>
      <w:color w:val="0000FF" w:themeColor="hyperlink"/>
      <w:u w:val="single"/>
    </w:rPr>
  </w:style>
  <w:style w:type="character" w:styleId="3" w:customStyle="1">
    <w:name w:val="Основной текст (3)_"/>
    <w:basedOn w:val="DefaultParagraphFont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2" w:customStyle="1">
    <w:name w:val="Основной текст (2)_"/>
    <w:basedOn w:val="DefaultParagraphFont"/>
    <w:qFormat/>
    <w:rsid w:val="009638e6"/>
    <w:rPr>
      <w:rFonts w:ascii="Times New Roman" w:hAnsi="Times New Roman" w:eastAsia="Times New Roman" w:cs="Times New Roman"/>
      <w:sz w:val="21"/>
      <w:szCs w:val="21"/>
      <w:shd w:fill="FFFFFF" w:val="clear"/>
    </w:rPr>
  </w:style>
  <w:style w:type="character" w:styleId="Strong">
    <w:name w:val="Strong"/>
    <w:qFormat/>
    <w:rPr>
      <w:b/>
      <w:bCs/>
    </w:rPr>
  </w:style>
  <w:style w:type="character" w:styleId="Style18">
    <w:name w:val="Маркеры списка"/>
    <w:qFormat/>
    <w:rPr>
      <w:rFonts w:ascii="OpenSymbol" w:hAnsi="OpenSymbol" w:eastAsia="OpenSymbol" w:cs="OpenSymbol"/>
    </w:rPr>
  </w:style>
  <w:style w:type="character" w:styleId="Style19">
    <w:name w:val="FollowedHyperlink"/>
    <w:rPr>
      <w:color w:val="800000"/>
      <w:u w:val="single"/>
      <w:lang w:val="zxx" w:bidi="zxx"/>
    </w:rPr>
  </w:style>
  <w:style w:type="character" w:styleId="Style20">
    <w:name w:val="Маркеры"/>
    <w:qFormat/>
    <w:rPr>
      <w:rFonts w:ascii="OpenSymbol" w:hAnsi="OpenSymbol" w:eastAsia="OpenSymbol" w:cs="OpenSymbol"/>
    </w:rPr>
  </w:style>
  <w:style w:type="character" w:styleId="Style21">
    <w:name w:val="Strong"/>
    <w:qFormat/>
    <w:rPr>
      <w:b/>
      <w:bCs/>
    </w:rPr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3">
    <w:name w:val="Body Text"/>
    <w:basedOn w:val="Normal"/>
    <w:pPr>
      <w:spacing w:lineRule="auto" w:line="288" w:before="0" w:after="140"/>
    </w:pPr>
    <w:rPr/>
  </w:style>
  <w:style w:type="paragraph" w:styleId="Style24">
    <w:name w:val="List"/>
    <w:basedOn w:val="Style23"/>
    <w:pPr/>
    <w:rPr>
      <w:rFonts w:cs="Mangal"/>
    </w:rPr>
  </w:style>
  <w:style w:type="paragraph" w:styleId="Style2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6">
    <w:name w:val="Указатель"/>
    <w:basedOn w:val="Normal"/>
    <w:qFormat/>
    <w:pPr>
      <w:suppressLineNumbers/>
    </w:pPr>
    <w:rPr>
      <w:rFonts w:cs="Mangal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Header"/>
    <w:basedOn w:val="Normal"/>
    <w:uiPriority w:val="99"/>
    <w:unhideWhenUsed/>
    <w:rsid w:val="001f48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9">
    <w:name w:val="Footer"/>
    <w:basedOn w:val="Normal"/>
    <w:uiPriority w:val="99"/>
    <w:unhideWhenUsed/>
    <w:rsid w:val="001f489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f81a45"/>
    <w:pPr>
      <w:spacing w:before="0" w:after="200"/>
      <w:ind w:left="720" w:hanging="0"/>
      <w:contextualSpacing/>
    </w:pPr>
    <w:rPr/>
  </w:style>
  <w:style w:type="paragraph" w:styleId="Normal1" w:customStyle="1">
    <w:name w:val="Normal1"/>
    <w:qFormat/>
    <w:rsid w:val="005024df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uiPriority w:val="99"/>
    <w:semiHidden/>
    <w:unhideWhenUsed/>
    <w:qFormat/>
    <w:rsid w:val="009b560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31" w:customStyle="1">
    <w:name w:val="Основной текст (3)"/>
    <w:basedOn w:val="Normal"/>
    <w:link w:val="3"/>
    <w:qFormat/>
    <w:rsid w:val="009638e6"/>
    <w:pPr>
      <w:widowControl w:val="false"/>
      <w:shd w:val="clear" w:color="auto" w:fill="FFFFFF"/>
      <w:spacing w:lineRule="exact" w:line="283" w:before="0" w:after="300"/>
      <w:jc w:val="both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21" w:customStyle="1">
    <w:name w:val="Основной текст (2)"/>
    <w:basedOn w:val="Normal"/>
    <w:link w:val="2"/>
    <w:qFormat/>
    <w:rsid w:val="009638e6"/>
    <w:pPr>
      <w:widowControl w:val="false"/>
      <w:shd w:val="clear" w:color="auto" w:fill="FFFFFF"/>
      <w:spacing w:lineRule="exact" w:line="232" w:before="300" w:after="300"/>
      <w:ind w:hanging="360"/>
      <w:jc w:val="both"/>
    </w:pPr>
    <w:rPr>
      <w:rFonts w:ascii="Times New Roman" w:hAnsi="Times New Roman" w:eastAsia="Times New Roman" w:cs="Times New Roman"/>
      <w:sz w:val="21"/>
      <w:szCs w:val="21"/>
    </w:rPr>
  </w:style>
  <w:style w:type="paragraph" w:styleId="Style30">
    <w:name w:val="Содержимое таблицы"/>
    <w:basedOn w:val="Normal"/>
    <w:qFormat/>
    <w:pPr/>
    <w:rPr/>
  </w:style>
  <w:style w:type="paragraph" w:styleId="Style31">
    <w:name w:val="Заголовок таблицы"/>
    <w:basedOn w:val="Style30"/>
    <w:qFormat/>
    <w:pPr/>
    <w:rPr/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Times New Roman" w:hAnsi="Times New Roman" w:eastAsia="Cambria Math" w:cs="Times New Roman"/>
      <w:color w:val="auto"/>
      <w:kern w:val="0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  <w:textAlignment w:val="auto"/>
    </w:pPr>
    <w:rPr>
      <w:rFonts w:ascii="Arial" w:hAnsi="Arial" w:eastAsia="Cambria Math" w:cs="Arial"/>
      <w:b/>
      <w:bCs/>
      <w:color w:val="auto"/>
      <w:kern w:val="0"/>
      <w:sz w:val="20"/>
      <w:szCs w:val="20"/>
      <w:lang w:val="ru-RU" w:eastAsia="zh-CN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9DF25-DB3A-4441-A639-485DE3DF2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1443</TotalTime>
  <Application>LibreOffice/7.4.1.2$Windows_X86_64 LibreOffice_project/3c58a8f3a960df8bc8fd77b461821e42c061c5f0</Application>
  <AppVersion>15.0000</AppVersion>
  <Pages>3</Pages>
  <Words>763</Words>
  <Characters>6398</Characters>
  <CharactersWithSpaces>7260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2021-10-19T13:52:00Z</dcterms:created>
  <dc:creator>Логинова Оксана Николаевна</dc:creator>
  <dc:description/>
  <dc:language>ru-RU</dc:language>
  <cp:lastModifiedBy/>
  <cp:lastPrinted>2023-05-03T15:00:48Z</cp:lastPrinted>
  <dcterms:modified xsi:type="dcterms:W3CDTF">2024-05-03T13:53:05Z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