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3"/>
        <w:gridCol w:w="4313"/>
        <w:gridCol w:w="4573"/>
      </w:tblGrid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bookmarkStart w:id="0" w:name="_GoBack"/>
            <w:bookmarkEnd w:id="0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№ п/п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Общая характеристика инициативного проекта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Сведения</w:t>
            </w:r>
          </w:p>
        </w:tc>
      </w:tr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Наименование инициативного проекта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hAnsi="Times New Roman" w:cs="Times New Roman"/>
              </w:rPr>
              <w:t xml:space="preserve">Организация парковочного пространства во дворе МКД № 52 по улице </w:t>
            </w:r>
            <w:proofErr w:type="spellStart"/>
            <w:r>
              <w:rPr>
                <w:rFonts w:ascii="Times New Roman" w:hAnsi="Times New Roman" w:cs="Times New Roman"/>
              </w:rPr>
              <w:t>Билибина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2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Сведения о территории городского округа города Калуги</w:t>
            </w:r>
            <w:r>
              <w:rPr>
                <w:rFonts w:ascii="Arial" w:eastAsia="Arial" w:hAnsi="Arial" w:cs="Courier New"/>
                <w:sz w:val="16"/>
                <w:lang w:eastAsia="zh-CN" w:bidi="hi-IN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Калужской области, на которой будет реализован инициативный проект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pacing w:after="160"/>
              <w:jc w:val="center"/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hAnsi="Times New Roman" w:cs="Times New Roman"/>
              </w:rPr>
              <w:t>г. Калуга,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Билибина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 52</w:t>
            </w:r>
          </w:p>
        </w:tc>
      </w:tr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3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Описание инициативного проекта (необходимо приложить дизайн-проект или проект благоустройства), в том числе: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FE" w:rsidRDefault="005002FE">
            <w:pPr>
              <w:spacing w:after="160"/>
              <w:ind w:firstLine="708"/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</w:tr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3.1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Цель и задачи проекта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pStyle w:val="TableContents"/>
              <w:snapToGrid w:val="0"/>
              <w:spacing w:line="276" w:lineRule="auto"/>
              <w:ind w:left="57" w:right="57" w:firstLine="567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Сделать двор более комфортным и безопасным для автомобилей, пешеходов и жильцов МКД.</w:t>
            </w:r>
          </w:p>
          <w:p w:rsidR="005002FE" w:rsidRDefault="005002FE">
            <w:pPr>
              <w:pStyle w:val="TableContents"/>
              <w:snapToGrid w:val="0"/>
              <w:spacing w:line="276" w:lineRule="auto"/>
              <w:ind w:left="57" w:right="57" w:firstLine="567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Задачи:</w:t>
            </w:r>
          </w:p>
          <w:p w:rsidR="005002FE" w:rsidRDefault="005002FE">
            <w:pPr>
              <w:pStyle w:val="TableContents"/>
              <w:snapToGrid w:val="0"/>
              <w:spacing w:line="276" w:lineRule="auto"/>
              <w:ind w:left="57" w:right="57" w:firstLine="567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убрать машины с зеленой зоны и тротуаров:</w:t>
            </w:r>
          </w:p>
          <w:p w:rsidR="005002FE" w:rsidRDefault="005002F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hAnsi="Times New Roman" w:cs="Times New Roman"/>
              </w:rPr>
              <w:t>организовать проезд специального транспорта.</w:t>
            </w:r>
          </w:p>
        </w:tc>
      </w:tr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3.2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Описание проблемы, решение которой имеет приоритетное значение для жителей городского округа города Калуги</w:t>
            </w:r>
            <w:r>
              <w:rPr>
                <w:rFonts w:ascii="Arial" w:eastAsia="Arial" w:hAnsi="Arial" w:cs="Courier New"/>
                <w:sz w:val="16"/>
                <w:lang w:eastAsia="zh-CN" w:bidi="hi-IN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Калужской области или его части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pStyle w:val="TableContents"/>
              <w:snapToGrid w:val="0"/>
              <w:spacing w:line="276" w:lineRule="auto"/>
              <w:ind w:left="113" w:right="113" w:firstLine="510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В качестве добровольного имущественного участия организована пешеходная дорожка напротив 4 подъезда. Оформлена часть зеленой зоны (высажены кусты дерена, пузыреплодника и гортензии, а так же хвойные растения).</w:t>
            </w:r>
          </w:p>
          <w:p w:rsidR="005002FE" w:rsidRDefault="005002F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hAnsi="Times New Roman" w:cs="Times New Roman"/>
              </w:rPr>
              <w:t>Проблема с нехваткой парковочных мест приводит к хаотичной стоянке автомобилей посередине дворовой территории, на зеленой зоне в необорудованных парковочных местах, затрудняя безопасное движение пешеходов, проезда автомобилей и специального транспорта.</w:t>
            </w:r>
          </w:p>
        </w:tc>
      </w:tr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4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Обоснование предложений по решению указанной проблемы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pStyle w:val="TableContents"/>
              <w:snapToGrid w:val="0"/>
              <w:spacing w:line="276" w:lineRule="auto"/>
              <w:rPr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14:ligatures w14:val="standardContextual"/>
              </w:rPr>
              <w:t xml:space="preserve"> </w:t>
            </w:r>
            <w:r>
              <w:rPr>
                <w:rFonts w:ascii="Times New Roman" w:hAnsi="Times New Roman" w:cs="Times New Roman"/>
                <w14:ligatures w14:val="standardContextual"/>
              </w:rPr>
              <w:t>Решение общего собрания МКД.</w:t>
            </w:r>
          </w:p>
          <w:p w:rsidR="005002FE" w:rsidRDefault="005002F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Протокол № 2 от 13 мая 2025 г.</w:t>
            </w:r>
          </w:p>
        </w:tc>
      </w:tr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5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Мероприятия, осуществляемые в рамках реализации инициативного проекта (описание необходимых подготовительных мероприятий, конкретных мероприятий в рамках реализации инициативного проекта и иных мероприятий, без которых инициативный проект не может считаться завершенным)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pStyle w:val="TableContents"/>
              <w:snapToGrid w:val="0"/>
              <w:spacing w:line="276" w:lineRule="auto"/>
              <w:jc w:val="both"/>
              <w:rPr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14:ligatures w14:val="standardContextual"/>
              </w:rPr>
              <w:t xml:space="preserve"> </w:t>
            </w:r>
            <w:r>
              <w:rPr>
                <w:rFonts w:ascii="Times New Roman" w:hAnsi="Times New Roman" w:cs="Times New Roman"/>
                <w14:ligatures w14:val="standardContextual"/>
              </w:rPr>
              <w:t>- Организовать работу по устройству бортовых камней.</w:t>
            </w:r>
          </w:p>
          <w:p w:rsidR="005002FE" w:rsidRDefault="005002FE">
            <w:pPr>
              <w:pStyle w:val="TableContents"/>
              <w:snapToGrid w:val="0"/>
              <w:spacing w:line="276" w:lineRule="auto"/>
              <w:jc w:val="both"/>
              <w:rPr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14:ligatures w14:val="standardContextual"/>
              </w:rPr>
              <w:t xml:space="preserve"> </w:t>
            </w:r>
            <w:r>
              <w:rPr>
                <w:rFonts w:ascii="Times New Roman" w:hAnsi="Times New Roman" w:cs="Times New Roman"/>
                <w14:ligatures w14:val="standardContextual"/>
              </w:rPr>
              <w:t xml:space="preserve">- Организовать работу по установке эко- парковки в виде бетонной газонной решетки с использованием </w:t>
            </w:r>
            <w:proofErr w:type="spellStart"/>
            <w:r>
              <w:rPr>
                <w:rFonts w:ascii="Times New Roman" w:hAnsi="Times New Roman" w:cs="Times New Roman"/>
                <w14:ligatures w14:val="standardContextual"/>
              </w:rPr>
              <w:t>геотекстиля</w:t>
            </w:r>
            <w:proofErr w:type="spellEnd"/>
            <w:r>
              <w:rPr>
                <w:rFonts w:ascii="Times New Roman" w:hAnsi="Times New Roman" w:cs="Times New Roman"/>
                <w14:ligatures w14:val="standardContextual"/>
              </w:rPr>
              <w:t>:</w:t>
            </w:r>
          </w:p>
          <w:p w:rsidR="005002FE" w:rsidRPr="005002FE" w:rsidRDefault="005002FE">
            <w:pPr>
              <w:pStyle w:val="TableContents"/>
              <w:numPr>
                <w:ilvl w:val="0"/>
                <w:numId w:val="2"/>
              </w:numPr>
              <w:snapToGrid w:val="0"/>
              <w:spacing w:line="276" w:lineRule="auto"/>
              <w:jc w:val="both"/>
              <w:rPr>
                <w:b/>
                <w14:ligatures w14:val="standardContextual"/>
              </w:rPr>
            </w:pPr>
            <w:proofErr w:type="gramStart"/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14:ligatures w14:val="standardContextual"/>
              </w:rPr>
              <w:t>парковочная</w:t>
            </w:r>
            <w:proofErr w:type="gramEnd"/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14:ligatures w14:val="standardContextual"/>
              </w:rPr>
              <w:t xml:space="preserve"> зона на против 4 подъезда общей площадью 42, 5 м</w:t>
            </w:r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:vertAlign w:val="superscript"/>
                <w14:ligatures w14:val="standardContextual"/>
              </w:rPr>
              <w:t>кв</w:t>
            </w:r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14:ligatures w14:val="standardContextual"/>
              </w:rPr>
              <w:t xml:space="preserve"> длина 8, 5 м, ширина 5 м;</w:t>
            </w:r>
          </w:p>
          <w:p w:rsidR="005002FE" w:rsidRPr="005002FE" w:rsidRDefault="005002FE">
            <w:pPr>
              <w:pStyle w:val="TableContents"/>
              <w:numPr>
                <w:ilvl w:val="0"/>
                <w:numId w:val="2"/>
              </w:numPr>
              <w:snapToGrid w:val="0"/>
              <w:spacing w:line="276" w:lineRule="auto"/>
              <w:jc w:val="both"/>
              <w:rPr>
                <w:b/>
                <w14:ligatures w14:val="standardContextual"/>
              </w:rPr>
            </w:pPr>
            <w:proofErr w:type="gramStart"/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14:ligatures w14:val="standardContextual"/>
              </w:rPr>
              <w:t>парковочная</w:t>
            </w:r>
            <w:proofErr w:type="gramEnd"/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14:ligatures w14:val="standardContextual"/>
              </w:rPr>
              <w:t xml:space="preserve"> зона на против 4-3 подъезда общей площадью 47, 5 м</w:t>
            </w:r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:vertAlign w:val="superscript"/>
                <w14:ligatures w14:val="standardContextual"/>
              </w:rPr>
              <w:t xml:space="preserve">кв </w:t>
            </w:r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14:ligatures w14:val="standardContextual"/>
              </w:rPr>
              <w:t xml:space="preserve"> </w:t>
            </w:r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14:ligatures w14:val="standardContextual"/>
              </w:rPr>
              <w:lastRenderedPageBreak/>
              <w:t>длина 9,5 м, ширина 5 м;</w:t>
            </w:r>
          </w:p>
          <w:p w:rsidR="005002FE" w:rsidRPr="005002FE" w:rsidRDefault="005002FE">
            <w:pPr>
              <w:pStyle w:val="TableContents"/>
              <w:numPr>
                <w:ilvl w:val="0"/>
                <w:numId w:val="2"/>
              </w:numPr>
              <w:snapToGrid w:val="0"/>
              <w:spacing w:line="276" w:lineRule="auto"/>
              <w:jc w:val="both"/>
              <w:rPr>
                <w:b/>
                <w14:ligatures w14:val="standardContextual"/>
              </w:rPr>
            </w:pPr>
            <w:proofErr w:type="gramStart"/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14:ligatures w14:val="standardContextual"/>
              </w:rPr>
              <w:t>парковочная</w:t>
            </w:r>
            <w:proofErr w:type="gramEnd"/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14:ligatures w14:val="standardContextual"/>
              </w:rPr>
              <w:t xml:space="preserve"> зона на против 3 подъезда общей площадью 65 м</w:t>
            </w:r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:vertAlign w:val="superscript"/>
                <w14:ligatures w14:val="standardContextual"/>
              </w:rPr>
              <w:t>кв</w:t>
            </w:r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14:ligatures w14:val="standardContextual"/>
              </w:rPr>
              <w:t xml:space="preserve"> длина 13 м, ширина 5 м;</w:t>
            </w:r>
          </w:p>
          <w:p w:rsidR="005002FE" w:rsidRPr="005002FE" w:rsidRDefault="005002FE">
            <w:pPr>
              <w:pStyle w:val="TableContents"/>
              <w:numPr>
                <w:ilvl w:val="0"/>
                <w:numId w:val="2"/>
              </w:numPr>
              <w:snapToGrid w:val="0"/>
              <w:spacing w:line="276" w:lineRule="auto"/>
              <w:jc w:val="both"/>
              <w:rPr>
                <w:b/>
                <w14:ligatures w14:val="standardContextual"/>
              </w:rPr>
            </w:pPr>
            <w:proofErr w:type="gramStart"/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14:ligatures w14:val="standardContextual"/>
              </w:rPr>
              <w:t>парковочная</w:t>
            </w:r>
            <w:proofErr w:type="gramEnd"/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14:ligatures w14:val="standardContextual"/>
              </w:rPr>
              <w:t xml:space="preserve"> зона на против 3-2 подъезда общей площадью 65 м</w:t>
            </w:r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:vertAlign w:val="superscript"/>
                <w14:ligatures w14:val="standardContextual"/>
              </w:rPr>
              <w:t>кв</w:t>
            </w:r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14:ligatures w14:val="standardContextual"/>
              </w:rPr>
              <w:t xml:space="preserve"> длина 13 м, ширина 5 м;</w:t>
            </w:r>
          </w:p>
          <w:p w:rsidR="005002FE" w:rsidRDefault="005002F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eastAsia="zh-CN" w:bidi="hi-IN"/>
                <w14:ligatures w14:val="standardContextual"/>
              </w:rPr>
            </w:pPr>
            <w:proofErr w:type="gramStart"/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:color w:val="000000"/>
              </w:rPr>
              <w:t>парковочная</w:t>
            </w:r>
            <w:proofErr w:type="gramEnd"/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:color w:val="000000"/>
              </w:rPr>
              <w:t xml:space="preserve"> зона на против 1 подъезда общей площадью 130 м</w:t>
            </w:r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:color w:val="000000"/>
                <w:vertAlign w:val="superscript"/>
              </w:rPr>
              <w:t>кв</w:t>
            </w:r>
            <w:r w:rsidRPr="005002FE">
              <w:rPr>
                <w:rStyle w:val="StrongEmphasis"/>
                <w:rFonts w:ascii="Times New Roman" w:eastAsia="Times New Roman" w:hAnsi="Times New Roman" w:cs="Times New Roman"/>
                <w:b w:val="0"/>
                <w:color w:val="000000"/>
              </w:rPr>
              <w:t xml:space="preserve"> длина 26 м, ширина 5 м.</w:t>
            </w:r>
            <w:r w:rsidRPr="005002FE">
              <w:rPr>
                <w:rStyle w:val="StrongEmphasis"/>
                <w:rFonts w:ascii="Times New Roman" w:hAnsi="Times New Roman" w:cs="Times New Roman"/>
                <w:b w:val="0"/>
                <w:color w:val="000000"/>
              </w:rPr>
              <w:t>, с учетом демонтажа бордюрного камня в количестве 10 шт.</w:t>
            </w:r>
          </w:p>
        </w:tc>
      </w:tr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lastRenderedPageBreak/>
              <w:t>6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Ожидаемые результаты, в том числе: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FE" w:rsidRDefault="005002F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</w:tr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6.1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Эффективность реализации проекта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pStyle w:val="TableContents"/>
              <w:snapToGrid w:val="0"/>
              <w:spacing w:line="276" w:lineRule="auto"/>
              <w:ind w:left="57" w:right="57" w:firstLine="567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Настоящий проект носит социальное значение и способен в долгосрочной перспективе использоваться несколькими поколениями жителей.</w:t>
            </w:r>
          </w:p>
          <w:p w:rsidR="005002FE" w:rsidRDefault="005002FE">
            <w:pPr>
              <w:pStyle w:val="TableContents"/>
              <w:snapToGrid w:val="0"/>
              <w:spacing w:line="276" w:lineRule="auto"/>
              <w:ind w:left="57" w:right="57" w:firstLine="567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Ожидаемый результат от реализации проекта:</w:t>
            </w:r>
          </w:p>
          <w:p w:rsidR="005002FE" w:rsidRDefault="005002FE">
            <w:pPr>
              <w:pStyle w:val="TableContents"/>
              <w:snapToGrid w:val="0"/>
              <w:spacing w:line="276" w:lineRule="auto"/>
              <w:ind w:left="57" w:right="57" w:firstLine="567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- Создание комфортной, удобной и безопасной среды для жителей.</w:t>
            </w:r>
          </w:p>
          <w:p w:rsidR="005002FE" w:rsidRDefault="005002FE">
            <w:pPr>
              <w:pStyle w:val="TableContents"/>
              <w:snapToGrid w:val="0"/>
              <w:spacing w:line="276" w:lineRule="auto"/>
              <w:ind w:left="57" w:right="57" w:firstLine="567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- Борьба с хаотичной парковкой.</w:t>
            </w:r>
          </w:p>
          <w:p w:rsidR="005002FE" w:rsidRDefault="005002FE">
            <w:pPr>
              <w:pStyle w:val="TableContents"/>
              <w:snapToGrid w:val="0"/>
              <w:spacing w:line="276" w:lineRule="auto"/>
              <w:ind w:left="57" w:right="57" w:firstLine="567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- Защита пешеходного  пространства  от парковки автомобилей.</w:t>
            </w:r>
          </w:p>
          <w:p w:rsidR="005002FE" w:rsidRDefault="005002FE">
            <w:pPr>
              <w:pStyle w:val="TableContents"/>
              <w:snapToGrid w:val="0"/>
              <w:spacing w:line="276" w:lineRule="auto"/>
              <w:ind w:left="57" w:right="57" w:firstLine="567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- Обеспечение рационального использования территории.</w:t>
            </w:r>
          </w:p>
          <w:p w:rsidR="005002FE" w:rsidRDefault="005002FE">
            <w:pPr>
              <w:pStyle w:val="TableContents"/>
              <w:snapToGrid w:val="0"/>
              <w:spacing w:line="276" w:lineRule="auto"/>
              <w:ind w:left="57" w:right="57" w:firstLine="567"/>
              <w:jc w:val="both"/>
              <w:rPr>
                <w:rFonts w:ascii="Times New Roman" w:eastAsia="Arial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- Улучшение внешнего облика  территории.</w:t>
            </w:r>
          </w:p>
        </w:tc>
      </w:tr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6.2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Количество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 (человек) (указать механизм определения количества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)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hAnsi="Times New Roman" w:cs="Times New Roman"/>
              </w:rPr>
              <w:t>Более 120 человек.</w:t>
            </w:r>
          </w:p>
        </w:tc>
      </w:tr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7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Мероприятия по обеспечению эксплуатации содержания объекта после реализации проекта (указать, как будет обеспечиваться дальнейшая эксплуатация объекта, кто будет ответственным за обеспечение сохранности объекта и т.д.)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Парковочная зона будет обслуживаться УК дома, а также силами самих жильцов МКД.</w:t>
            </w:r>
          </w:p>
        </w:tc>
      </w:tr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8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hAnsi="Times New Roman" w:cs="Times New Roman"/>
              </w:rPr>
              <w:t>1 426 628,36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рублей.</w:t>
            </w:r>
          </w:p>
        </w:tc>
      </w:tr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9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FE" w:rsidRDefault="005002F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</w:p>
          <w:p w:rsidR="005002FE" w:rsidRDefault="005002FE" w:rsidP="005002FE">
            <w:pPr>
              <w:spacing w:after="160"/>
              <w:jc w:val="center"/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lang w:eastAsia="zh-CN" w:bidi="hi-IN"/>
              </w:rPr>
              <w:t>1 212 628,36 руб.</w:t>
            </w:r>
          </w:p>
        </w:tc>
      </w:tr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lastRenderedPageBreak/>
              <w:t>10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Объем инициативных платежей, обеспечиваемый инициатором проекта, в том числе: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214 000 руб. – 15%</w:t>
            </w:r>
          </w:p>
        </w:tc>
      </w:tr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10.1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Денежные средства граждан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hAnsi="Times New Roman" w:cs="Times New Roman"/>
              </w:rPr>
              <w:t>69 000 р. — 5 %</w:t>
            </w:r>
          </w:p>
        </w:tc>
      </w:tr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10.2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Денежные средства юридических лиц, индивидуальных предпринимателей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pStyle w:val="TableContents"/>
              <w:snapToGrid w:val="0"/>
              <w:spacing w:line="276" w:lineRule="auto"/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145 000 р. — 10 %</w:t>
            </w:r>
          </w:p>
          <w:p w:rsidR="005002FE" w:rsidRDefault="005002F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hAnsi="Times New Roman" w:cs="Times New Roman"/>
              </w:rPr>
              <w:t>И.П. Чижов Леонид Валерьевич.</w:t>
            </w:r>
          </w:p>
        </w:tc>
      </w:tr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11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Объем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неденежного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 вклада, обеспечиваемый инициатором проекта, в том числе: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FE" w:rsidRDefault="005002F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</w:tr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11.1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 вклад граждан (добровольное имущественное участие, трудовое участие)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pStyle w:val="TableContents"/>
              <w:snapToGrid w:val="0"/>
              <w:spacing w:line="276" w:lineRule="auto"/>
              <w:ind w:left="57" w:right="57"/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Добровольное имущественное и трудовое участие жителей МКД.</w:t>
            </w:r>
          </w:p>
          <w:p w:rsidR="005002FE" w:rsidRDefault="005002FE">
            <w:pPr>
              <w:tabs>
                <w:tab w:val="left" w:pos="1120"/>
              </w:tabs>
              <w:spacing w:after="160"/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hAnsi="Times New Roman" w:cs="Times New Roman"/>
              </w:rPr>
              <w:t>Посев газонной  травы в бетонные решетки (ячейки) ЭКО.</w:t>
            </w:r>
          </w:p>
        </w:tc>
      </w:tr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11.2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 вклад юридических лиц, индивидуальных предпринимателей (добровольное имущественное участие, трудовое участие)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2FE" w:rsidRDefault="005002F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eastAsia="zh-CN" w:bidi="hi-IN"/>
                <w14:ligatures w14:val="standardContextual"/>
              </w:rPr>
            </w:pPr>
          </w:p>
        </w:tc>
      </w:tr>
      <w:tr w:rsidR="005002FE" w:rsidTr="005002FE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12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suppressAutoHyphens/>
              <w:spacing w:after="0" w:line="240" w:lineRule="auto"/>
              <w:rPr>
                <w:rFonts w:ascii="Arial" w:eastAsia="Arial" w:hAnsi="Arial" w:cs="Courier New"/>
                <w:kern w:val="2"/>
                <w:sz w:val="16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Планируемые сроки реализации проекта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2FE" w:rsidRDefault="005002FE">
            <w:pPr>
              <w:tabs>
                <w:tab w:val="left" w:pos="1013"/>
              </w:tabs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eastAsia="zh-CN" w:bidi="hi-IN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 год</w:t>
            </w:r>
          </w:p>
        </w:tc>
      </w:tr>
    </w:tbl>
    <w:p w:rsidR="007562EE" w:rsidRDefault="007562EE"/>
    <w:sectPr w:rsidR="00756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, 'Liberation Mono'"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BA4A20"/>
    <w:multiLevelType w:val="multilevel"/>
    <w:tmpl w:val="E194ABB4"/>
    <w:styleLink w:val="WW8Num3"/>
    <w:lvl w:ilvl="0">
      <w:numFmt w:val="bullet"/>
      <w:lvlText w:val=""/>
      <w:lvlJc w:val="left"/>
      <w:pPr>
        <w:ind w:left="360" w:hanging="360"/>
      </w:pPr>
    </w:lvl>
    <w:lvl w:ilvl="1">
      <w:numFmt w:val="bullet"/>
      <w:lvlText w:val=""/>
      <w:lvlJc w:val="left"/>
      <w:pPr>
        <w:ind w:left="720" w:hanging="360"/>
      </w:pPr>
    </w:lvl>
    <w:lvl w:ilvl="2">
      <w:numFmt w:val="bullet"/>
      <w:lvlText w:val=""/>
      <w:lvlJc w:val="left"/>
      <w:pPr>
        <w:ind w:left="1080" w:hanging="360"/>
      </w:pPr>
    </w:lvl>
    <w:lvl w:ilvl="3">
      <w:numFmt w:val="bullet"/>
      <w:lvlText w:val=""/>
      <w:lvlJc w:val="left"/>
      <w:pPr>
        <w:ind w:left="1440" w:hanging="360"/>
      </w:pPr>
    </w:lvl>
    <w:lvl w:ilvl="4">
      <w:numFmt w:val="bullet"/>
      <w:lvlText w:val=""/>
      <w:lvlJc w:val="left"/>
      <w:pPr>
        <w:ind w:left="1800" w:hanging="360"/>
      </w:pPr>
    </w:lvl>
    <w:lvl w:ilvl="5">
      <w:numFmt w:val="bullet"/>
      <w:lvlText w:val=""/>
      <w:lvlJc w:val="left"/>
      <w:pPr>
        <w:ind w:left="2160" w:hanging="360"/>
      </w:pPr>
    </w:lvl>
    <w:lvl w:ilvl="6">
      <w:numFmt w:val="bullet"/>
      <w:lvlText w:val=""/>
      <w:lvlJc w:val="left"/>
      <w:pPr>
        <w:ind w:left="2520" w:hanging="360"/>
      </w:pPr>
    </w:lvl>
    <w:lvl w:ilvl="7">
      <w:numFmt w:val="bullet"/>
      <w:lvlText w:val=""/>
      <w:lvlJc w:val="left"/>
      <w:pPr>
        <w:ind w:left="2880" w:hanging="360"/>
      </w:pPr>
    </w:lvl>
    <w:lvl w:ilvl="8">
      <w:numFmt w:val="bullet"/>
      <w:lvlText w:val=""/>
      <w:lvlJc w:val="left"/>
      <w:pPr>
        <w:ind w:left="324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119"/>
    <w:rsid w:val="00061194"/>
    <w:rsid w:val="000F58C3"/>
    <w:rsid w:val="00231119"/>
    <w:rsid w:val="002B4EDB"/>
    <w:rsid w:val="004968D5"/>
    <w:rsid w:val="005002FE"/>
    <w:rsid w:val="005F1A4B"/>
    <w:rsid w:val="007562EE"/>
    <w:rsid w:val="00A908F2"/>
    <w:rsid w:val="00BE5DA7"/>
    <w:rsid w:val="00C2204E"/>
    <w:rsid w:val="00C71711"/>
    <w:rsid w:val="00E1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1A555C-E576-4B14-9F06-CE8EA3E86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62EE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7562EE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styleId="a5">
    <w:name w:val="Hyperlink"/>
    <w:rsid w:val="004968D5"/>
    <w:rPr>
      <w:color w:val="0000FF"/>
      <w:u w:val="single"/>
    </w:rPr>
  </w:style>
  <w:style w:type="character" w:customStyle="1" w:styleId="docdata">
    <w:name w:val="docdata"/>
    <w:basedOn w:val="a0"/>
    <w:qFormat/>
    <w:rsid w:val="004968D5"/>
  </w:style>
  <w:style w:type="paragraph" w:styleId="a6">
    <w:name w:val="Normal (Web)"/>
    <w:basedOn w:val="a"/>
    <w:uiPriority w:val="99"/>
    <w:semiHidden/>
    <w:unhideWhenUsed/>
    <w:qFormat/>
    <w:rsid w:val="004968D5"/>
    <w:pPr>
      <w:suppressAutoHyphens/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rsid w:val="005002FE"/>
    <w:pPr>
      <w:widowControl w:val="0"/>
      <w:suppressLineNumbers/>
      <w:suppressAutoHyphens/>
      <w:autoSpaceDN w:val="0"/>
      <w:spacing w:after="0" w:line="240" w:lineRule="auto"/>
    </w:pPr>
    <w:rPr>
      <w:rFonts w:ascii="Liberation Serif" w:eastAsia="Mangal, 'Liberation Mono'" w:hAnsi="Liberation Serif" w:cs="Liberation Serif"/>
      <w:color w:val="000000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5002FE"/>
    <w:rPr>
      <w:b/>
      <w:bCs/>
    </w:rPr>
  </w:style>
  <w:style w:type="numbering" w:customStyle="1" w:styleId="WW8Num3">
    <w:name w:val="WW8Num3"/>
    <w:rsid w:val="005002F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1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638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Туфар Светлана Сергеевна</dc:creator>
  <cp:keywords/>
  <dc:description/>
  <cp:lastModifiedBy>Анцупов Владислав Сергеевич</cp:lastModifiedBy>
  <cp:revision>11</cp:revision>
  <dcterms:created xsi:type="dcterms:W3CDTF">2026-03-05T11:31:00Z</dcterms:created>
  <dcterms:modified xsi:type="dcterms:W3CDTF">2026-03-06T07:16:00Z</dcterms:modified>
</cp:coreProperties>
</file>