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8.0 -->
  <w:body>
    <w:p>
      <w:pPr>
        <w:pStyle w:val="Heading2"/>
        <w:keepNext w:val="0"/>
        <w:spacing w:before="0" w:after="299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iCs w:val="0"/>
          <w:sz w:val="36"/>
          <w:szCs w:val="36"/>
        </w:rPr>
        <w:t>Протокол об итогах</w:t>
      </w: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 комиссии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ЕДИНАЯ КОМИССИЯ приказ от 05.08.2024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 членах комиссии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3529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ФИО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Лихоманова Ольга Викторовна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Щербаков Сергей Александрович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Старцева Юлия Владимировна</w:t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процедуре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Тип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(Земельный кодекс РФ)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об инициаторе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УАГИЗО ГОРОДА КАЛУГИ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SBR012-2512220024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Проведение электронного аукциона на право заключения договора аренды земельного участка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Адрес электронной площадки в сети "Интернет"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utp.sberbank-ast.ru/AP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лоте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Земельный участок из категории земель сельскохозяйственного назначения с кадастровым номером 40:25:000237:737, вид разрешенного использования: питомники, площадью 1000 кв.м,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Калужская область, г. Калуга, д. Верхняя Вырка.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Начальная цена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75 000.00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Валюта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Российский рубль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торгах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и время начала торгов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12.02.2026 13:00:00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и время окончания торгов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12.02.2026 13:10:31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3123"/>
      </w:tblGrid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10"/>
              </w:rPr>
              <w:t xml:space="preserve">Сведения об участниках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10"/>
              </w:rPr>
              <w:br/>
            </w:r>
          </w:p>
        </w:tc>
      </w:tr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813"/>
              <w:gridCol w:w="1500"/>
              <w:gridCol w:w="1666"/>
              <w:gridCol w:w="1719"/>
              <w:gridCol w:w="1661"/>
              <w:gridCol w:w="1661"/>
              <w:gridCol w:w="1526"/>
              <w:gridCol w:w="1508"/>
              <w:gridCol w:w="919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t xml:space="preserve">ИНН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t xml:space="preserve">Наименование / ФИО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t xml:space="preserve">Наименование представителя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t xml:space="preserve">ИНН представителя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t xml:space="preserve">КПП представителя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t xml:space="preserve">Занятое место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  <w:sz w:val="1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  <w:t>2193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  <w:t>400101295383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  <w:t>Марков Максим Александрович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  <w:t>78750.00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  <w:t>12.02.2026 13:00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  <w:sz w:val="10"/>
                    </w:rPr>
                    <w:t>1</w:t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1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6150"/>
      </w:tblGrid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Дополнительные сведения об участниках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29"/>
              <w:gridCol w:w="1840"/>
              <w:gridCol w:w="2351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Занятое место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Место нахождения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2193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Результат по лоту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t>*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Не состоялся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признания лота несостоявшимся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В аукционе участвовал только один участник.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Решение комиссии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Файл протокола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</w:rPr>
              <w:t>В случае передачи в ГИС Торги файл не должен содержать макросы. При наличии макроса файл не будет передан в ГИС Торги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tbl>
            <w:tblPr>
              <w:tblStyle w:val="d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4832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ReviewProtocolTemplate (1).docx</w:t>
                  </w: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12.02.2026</w:t>
                  </w: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Передача файла протокола в ГИС Торги для просмотра в открытой части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t>*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Да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Размещение протокола на электронной площадке для просмотра в открытой части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t>*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Отображать в открытой части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Файл для публикации в открытой части ГИС Торги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15" w:type="dxa"/>
              <w:left w:w="22" w:type="dxa"/>
              <w:bottom w:w="15" w:type="dxa"/>
              <w:right w:w="22" w:type="dxa"/>
            </w:tcMar>
            <w:vAlign w:val="top"/>
            <w:hideMark/>
          </w:tcPr>
          <w:tbl>
            <w:tblPr>
              <w:tblStyle w:val="d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6240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Информация о формировании протокола.docx</w:t>
                  </w: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30.01.2022</w:t>
                  </w: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6"/>
        <w:gridCol w:w="8859"/>
      </w:tblGrid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Данные подписи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Владелец сертификата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Щербаков Сергей Александрович</w:t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Организация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БЮДЖЕТНОЕ СПЕЦИАЛИЗИРОВАННОЕ УЧРЕЖДЕНИЕ "ФОНД ИМУЩЕСТВА КАЛУЖСКОЙ ОБЛАСТИ"</w:t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Город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E-mail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sherbakov_sa@adm.kaluga.ru</w:t>
            </w:r>
          </w:p>
        </w:tc>
      </w:tr>
    </w:tbl>
    <w:p>
      <w:pPr>
        <w:rPr>
          <w:vanish/>
        </w:rPr>
      </w:pPr>
    </w:p>
    <w:tbl>
      <w:tblPr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24"/>
      </w:tblGrid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Доверенности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tbl>
            <w:tblPr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460"/>
              <w:gridCol w:w="1354"/>
              <w:gridCol w:w="1557"/>
              <w:gridCol w:w="1808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Реестровый номер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Дата выдачи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Срок действия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ФИО доверителя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02012508000000123901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22.08.2026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vanish/>
        </w:rPr>
      </w:pPr>
    </w:p>
    <w:tbl>
      <w:tblPr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69"/>
        <w:gridCol w:w="7636"/>
      </w:tblGrid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документе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Обработан</w:t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отклонения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создания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12.02.2026 14:15:40</w:t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обработки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12.02.2026 14:15:42</w:t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Автор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Щербаков Сергей Александрович (должность: , действует на основании: )</w:t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и время подписания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12.02.2026 14:15</w:t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ИНН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4000000216</w:t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КПП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402701001</w:t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БЮДЖЕТНОЕ СПЕЦИАЛИЗИРОВАННОЕ УЧРЕЖДЕНИЕ "ФОНД ИМУЩЕСТВА КАЛУЖСКОЙ ОБЛАСТИ"</w:t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ФОНД ИМУЩЕСТВА КАЛУЖСКОЙ ОБЛАСТИ</w:t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3698712</w:t>
            </w:r>
          </w:p>
        </w:tc>
      </w:tr>
      <w:tr>
        <w:tblPrEx>
          <w:tblCellSpacing w:w="15" w:type="dxa"/>
          <w:tblInd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</w:t>
            </w:r>
          </w:p>
        </w:tc>
      </w:tr>
    </w:tbl>
    <w:p w:rsidR="00A77B3E"/>
    <w:sectPr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cumentProtection w:edit="readOnly" w:enforcement="1" w:cryptProviderType="rsaFull" w:cryptAlgorithmClass="hash" w:cryptAlgorithmType="typeAny" w:cryptAlgorithmSid="4" w:cryptSpinCount="50000" w:hash="wHCXi8K0snaZbOi7BXEoTMsNhYQ=&#10;" w:salt="hIqOl99kIr/+N0hyovEq7Q==&#10;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customStyle="1" w:styleId="block-tbl">
    <w:name w:val="block-tbl "/>
    <w:basedOn w:val="TableNormal"/>
    <w:tblPr/>
  </w:style>
  <w:style w:type="table" w:customStyle="1" w:styleId="block">
    <w:name w:val="block"/>
    <w:basedOn w:val="TableNormal"/>
    <w:tblPr/>
  </w:style>
  <w:style w:type="table" w:customStyle="1" w:styleId="dt">
    <w:name w:val="dt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