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29E4" w14:textId="77777777" w:rsidR="005B183C" w:rsidRPr="005B183C" w:rsidRDefault="005B183C">
      <w:pPr>
        <w:pStyle w:val="ConsPlusTitle"/>
        <w:jc w:val="center"/>
        <w:outlineLvl w:val="0"/>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ГОРОДСКАЯ УПРАВА ГОРОДА КАЛУГИ</w:t>
      </w:r>
    </w:p>
    <w:p w14:paraId="2206D7FC" w14:textId="77777777" w:rsidR="005B183C" w:rsidRPr="005B183C" w:rsidRDefault="005B183C">
      <w:pPr>
        <w:pStyle w:val="ConsPlusTitle"/>
        <w:jc w:val="both"/>
        <w:rPr>
          <w:rFonts w:ascii="Times New Roman" w:hAnsi="Times New Roman" w:cs="Times New Roman"/>
          <w:color w:val="000000" w:themeColor="text1"/>
          <w:sz w:val="24"/>
          <w:szCs w:val="24"/>
        </w:rPr>
      </w:pPr>
    </w:p>
    <w:p w14:paraId="7B98B54F"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ЗАМЕСТИТЕЛЬ ГОРОДСКОГО ГОЛОВЫ - НАЧАЛЬНИК УПРАВЛЕНИЯ ДЕЛАМИ</w:t>
      </w:r>
    </w:p>
    <w:p w14:paraId="2C70A4F1"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ГОРОДСКОГО ГОЛОВЫ ГОРОДА КАЛУГИ</w:t>
      </w:r>
    </w:p>
    <w:p w14:paraId="78747429" w14:textId="77777777" w:rsidR="005B183C" w:rsidRPr="005B183C" w:rsidRDefault="005B183C">
      <w:pPr>
        <w:pStyle w:val="ConsPlusTitle"/>
        <w:jc w:val="both"/>
        <w:rPr>
          <w:rFonts w:ascii="Times New Roman" w:hAnsi="Times New Roman" w:cs="Times New Roman"/>
          <w:color w:val="000000" w:themeColor="text1"/>
          <w:sz w:val="24"/>
          <w:szCs w:val="24"/>
        </w:rPr>
      </w:pPr>
    </w:p>
    <w:p w14:paraId="26993518"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РАСПОРЯЖЕНИЕ</w:t>
      </w:r>
    </w:p>
    <w:p w14:paraId="5E969848"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 10 февраля 2025 г. N 13-02-р</w:t>
      </w:r>
    </w:p>
    <w:p w14:paraId="525CF5B2" w14:textId="77777777" w:rsidR="005B183C" w:rsidRPr="005B183C" w:rsidRDefault="005B183C">
      <w:pPr>
        <w:pStyle w:val="ConsPlusTitle"/>
        <w:jc w:val="both"/>
        <w:rPr>
          <w:rFonts w:ascii="Times New Roman" w:hAnsi="Times New Roman" w:cs="Times New Roman"/>
          <w:color w:val="000000" w:themeColor="text1"/>
          <w:sz w:val="24"/>
          <w:szCs w:val="24"/>
        </w:rPr>
      </w:pPr>
    </w:p>
    <w:p w14:paraId="534A8AF3"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 УТВЕРЖДЕНИИ НАПРАВЛЕНИЯ "ОБРАЗОВАНИЕ" МУНИЦИПАЛЬНОЙ</w:t>
      </w:r>
    </w:p>
    <w:p w14:paraId="6DC16B95"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ПРОГРАММЫ МУНИЦИПАЛЬНОГО ОБРАЗОВАНИЯ "ГОРОД КАЛУГА"</w:t>
      </w:r>
    </w:p>
    <w:p w14:paraId="30493521"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"СОЗДАНИЕ УСЛОВИЙ ДЛЯ ЭФФЕКТИВНОГО МУНИЦИПАЛЬНОГО УПРАВЛЕНИЯ</w:t>
      </w:r>
    </w:p>
    <w:p w14:paraId="03881287"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МУНИЦИПАЛЬНОМ ОБРАЗОВАНИИ "ГОРОД КАЛУГА"</w:t>
      </w:r>
    </w:p>
    <w:p w14:paraId="163B68DD" w14:textId="77777777" w:rsidR="005B183C" w:rsidRPr="005B183C" w:rsidRDefault="005B183C">
      <w:pPr>
        <w:pStyle w:val="ConsPlusNormal"/>
        <w:jc w:val="both"/>
        <w:rPr>
          <w:rFonts w:ascii="Times New Roman" w:hAnsi="Times New Roman" w:cs="Times New Roman"/>
          <w:color w:val="000000" w:themeColor="text1"/>
          <w:sz w:val="24"/>
          <w:szCs w:val="24"/>
        </w:rPr>
      </w:pPr>
    </w:p>
    <w:p w14:paraId="00329306" w14:textId="263BD3B5" w:rsidR="005B183C" w:rsidRPr="005B183C" w:rsidRDefault="005B183C">
      <w:pPr>
        <w:pStyle w:val="ConsPlusNormal"/>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соответствии с Уставом муниципального образования "Город Калуга",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 постановлением Городской Управы города Калуги от 30.01.2024 N 33-п "Об утверждении муниципальной программы муниципального образования "Город Калуга" "Создание условий для эффективного муниципального управления в муниципальном образовании "Город Калуга", Положением об управлении делами Городского Головы города Калуги, утвержденным постановлением Городского Головы города Калуги от 15.06.2004 N 233-п:</w:t>
      </w:r>
    </w:p>
    <w:p w14:paraId="2F3EEB27" w14:textId="77777777" w:rsidR="005B183C" w:rsidRPr="005B183C" w:rsidRDefault="005B183C">
      <w:pPr>
        <w:pStyle w:val="ConsPlusNormal"/>
        <w:jc w:val="both"/>
        <w:rPr>
          <w:rFonts w:ascii="Times New Roman" w:hAnsi="Times New Roman" w:cs="Times New Roman"/>
          <w:color w:val="000000" w:themeColor="text1"/>
          <w:sz w:val="24"/>
          <w:szCs w:val="24"/>
        </w:rPr>
      </w:pPr>
    </w:p>
    <w:p w14:paraId="1BD003D3" w14:textId="0BC5002A" w:rsidR="005B183C" w:rsidRPr="005B183C" w:rsidRDefault="005B183C">
      <w:pPr>
        <w:pStyle w:val="ConsPlusNormal"/>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 Утвердить направление "Образование" муниципальной программы муниципального образования "Город Калуга" "Создание условий для эффективного муниципального управления в муниципальном образовании "Город Калуга" согласно приложению к настоящему распоряжению.</w:t>
      </w:r>
    </w:p>
    <w:p w14:paraId="162F708D"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 Настоящее распоряжение вступает в силу с момента его принятия и распространяется на правоотношения, возникшие с 01.01.2025.</w:t>
      </w:r>
    </w:p>
    <w:p w14:paraId="34FD7BDC"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 Контроль за исполнением настоящего распоряжения оставляю за собой.</w:t>
      </w:r>
    </w:p>
    <w:p w14:paraId="7B8567F5" w14:textId="77777777" w:rsidR="005B183C" w:rsidRPr="005B183C" w:rsidRDefault="005B183C">
      <w:pPr>
        <w:pStyle w:val="ConsPlusNormal"/>
        <w:jc w:val="both"/>
        <w:rPr>
          <w:rFonts w:ascii="Times New Roman" w:hAnsi="Times New Roman" w:cs="Times New Roman"/>
          <w:color w:val="000000" w:themeColor="text1"/>
          <w:sz w:val="24"/>
          <w:szCs w:val="24"/>
        </w:rPr>
      </w:pPr>
    </w:p>
    <w:p w14:paraId="47F21552" w14:textId="77777777" w:rsidR="005B183C" w:rsidRPr="005B183C" w:rsidRDefault="005B183C">
      <w:pPr>
        <w:pStyle w:val="ConsPlusNormal"/>
        <w:jc w:val="right"/>
        <w:rPr>
          <w:rFonts w:ascii="Times New Roman" w:hAnsi="Times New Roman" w:cs="Times New Roman"/>
          <w:color w:val="000000" w:themeColor="text1"/>
          <w:sz w:val="24"/>
          <w:szCs w:val="24"/>
        </w:rPr>
      </w:pPr>
      <w:proofErr w:type="spellStart"/>
      <w:r w:rsidRPr="005B183C">
        <w:rPr>
          <w:rFonts w:ascii="Times New Roman" w:hAnsi="Times New Roman" w:cs="Times New Roman"/>
          <w:color w:val="000000" w:themeColor="text1"/>
          <w:sz w:val="24"/>
          <w:szCs w:val="24"/>
        </w:rPr>
        <w:t>К.А.Гуров</w:t>
      </w:r>
      <w:proofErr w:type="spellEnd"/>
    </w:p>
    <w:p w14:paraId="2D28B33F" w14:textId="77777777" w:rsidR="005B183C" w:rsidRPr="005B183C" w:rsidRDefault="005B183C">
      <w:pPr>
        <w:pStyle w:val="ConsPlusNormal"/>
        <w:jc w:val="both"/>
        <w:rPr>
          <w:rFonts w:ascii="Times New Roman" w:hAnsi="Times New Roman" w:cs="Times New Roman"/>
          <w:color w:val="000000" w:themeColor="text1"/>
          <w:sz w:val="24"/>
          <w:szCs w:val="24"/>
        </w:rPr>
      </w:pPr>
    </w:p>
    <w:p w14:paraId="0D71442B" w14:textId="77777777" w:rsidR="005B183C" w:rsidRPr="005B183C" w:rsidRDefault="005B183C">
      <w:pPr>
        <w:pStyle w:val="ConsPlusNormal"/>
        <w:jc w:val="both"/>
        <w:rPr>
          <w:rFonts w:ascii="Times New Roman" w:hAnsi="Times New Roman" w:cs="Times New Roman"/>
          <w:color w:val="000000" w:themeColor="text1"/>
          <w:sz w:val="24"/>
          <w:szCs w:val="24"/>
        </w:rPr>
      </w:pPr>
    </w:p>
    <w:p w14:paraId="4D50D5A6" w14:textId="77777777" w:rsidR="005B183C" w:rsidRPr="005B183C" w:rsidRDefault="005B183C">
      <w:pPr>
        <w:pStyle w:val="ConsPlusNormal"/>
        <w:jc w:val="both"/>
        <w:rPr>
          <w:rFonts w:ascii="Times New Roman" w:hAnsi="Times New Roman" w:cs="Times New Roman"/>
          <w:color w:val="000000" w:themeColor="text1"/>
          <w:sz w:val="24"/>
          <w:szCs w:val="24"/>
        </w:rPr>
      </w:pPr>
    </w:p>
    <w:p w14:paraId="31212BB4" w14:textId="77777777" w:rsidR="005B183C" w:rsidRDefault="005B183C">
      <w:pPr>
        <w:pStyle w:val="ConsPlusNormal"/>
        <w:jc w:val="both"/>
        <w:rPr>
          <w:rFonts w:ascii="Times New Roman" w:hAnsi="Times New Roman" w:cs="Times New Roman"/>
          <w:color w:val="000000" w:themeColor="text1"/>
          <w:sz w:val="24"/>
          <w:szCs w:val="24"/>
        </w:rPr>
      </w:pPr>
    </w:p>
    <w:p w14:paraId="57CE11CC" w14:textId="77777777" w:rsidR="005B183C" w:rsidRDefault="005B183C">
      <w:pPr>
        <w:pStyle w:val="ConsPlusNormal"/>
        <w:jc w:val="both"/>
        <w:rPr>
          <w:rFonts w:ascii="Times New Roman" w:hAnsi="Times New Roman" w:cs="Times New Roman"/>
          <w:color w:val="000000" w:themeColor="text1"/>
          <w:sz w:val="24"/>
          <w:szCs w:val="24"/>
        </w:rPr>
      </w:pPr>
    </w:p>
    <w:p w14:paraId="2DC9F89B" w14:textId="77777777" w:rsidR="005B183C" w:rsidRDefault="005B183C">
      <w:pPr>
        <w:pStyle w:val="ConsPlusNormal"/>
        <w:jc w:val="both"/>
        <w:rPr>
          <w:rFonts w:ascii="Times New Roman" w:hAnsi="Times New Roman" w:cs="Times New Roman"/>
          <w:color w:val="000000" w:themeColor="text1"/>
          <w:sz w:val="24"/>
          <w:szCs w:val="24"/>
        </w:rPr>
      </w:pPr>
    </w:p>
    <w:p w14:paraId="68FCC90B" w14:textId="77777777" w:rsidR="005B183C" w:rsidRDefault="005B183C">
      <w:pPr>
        <w:pStyle w:val="ConsPlusNormal"/>
        <w:jc w:val="both"/>
        <w:rPr>
          <w:rFonts w:ascii="Times New Roman" w:hAnsi="Times New Roman" w:cs="Times New Roman"/>
          <w:color w:val="000000" w:themeColor="text1"/>
          <w:sz w:val="24"/>
          <w:szCs w:val="24"/>
        </w:rPr>
      </w:pPr>
    </w:p>
    <w:p w14:paraId="218D9957" w14:textId="77777777" w:rsidR="005B183C" w:rsidRDefault="005B183C">
      <w:pPr>
        <w:pStyle w:val="ConsPlusNormal"/>
        <w:jc w:val="both"/>
        <w:rPr>
          <w:rFonts w:ascii="Times New Roman" w:hAnsi="Times New Roman" w:cs="Times New Roman"/>
          <w:color w:val="000000" w:themeColor="text1"/>
          <w:sz w:val="24"/>
          <w:szCs w:val="24"/>
        </w:rPr>
      </w:pPr>
    </w:p>
    <w:p w14:paraId="510C651B" w14:textId="77777777" w:rsidR="005B183C" w:rsidRDefault="005B183C">
      <w:pPr>
        <w:pStyle w:val="ConsPlusNormal"/>
        <w:jc w:val="both"/>
        <w:rPr>
          <w:rFonts w:ascii="Times New Roman" w:hAnsi="Times New Roman" w:cs="Times New Roman"/>
          <w:color w:val="000000" w:themeColor="text1"/>
          <w:sz w:val="24"/>
          <w:szCs w:val="24"/>
        </w:rPr>
      </w:pPr>
    </w:p>
    <w:p w14:paraId="19DA8A37" w14:textId="77777777" w:rsidR="005B183C" w:rsidRDefault="005B183C">
      <w:pPr>
        <w:pStyle w:val="ConsPlusNormal"/>
        <w:jc w:val="both"/>
        <w:rPr>
          <w:rFonts w:ascii="Times New Roman" w:hAnsi="Times New Roman" w:cs="Times New Roman"/>
          <w:color w:val="000000" w:themeColor="text1"/>
          <w:sz w:val="24"/>
          <w:szCs w:val="24"/>
        </w:rPr>
      </w:pPr>
    </w:p>
    <w:p w14:paraId="2B8A580D" w14:textId="77777777" w:rsidR="005B183C" w:rsidRDefault="005B183C">
      <w:pPr>
        <w:pStyle w:val="ConsPlusNormal"/>
        <w:jc w:val="both"/>
        <w:rPr>
          <w:rFonts w:ascii="Times New Roman" w:hAnsi="Times New Roman" w:cs="Times New Roman"/>
          <w:color w:val="000000" w:themeColor="text1"/>
          <w:sz w:val="24"/>
          <w:szCs w:val="24"/>
        </w:rPr>
      </w:pPr>
    </w:p>
    <w:p w14:paraId="1B64A55E" w14:textId="77777777" w:rsidR="005B183C" w:rsidRDefault="005B183C">
      <w:pPr>
        <w:pStyle w:val="ConsPlusNormal"/>
        <w:jc w:val="both"/>
        <w:rPr>
          <w:rFonts w:ascii="Times New Roman" w:hAnsi="Times New Roman" w:cs="Times New Roman"/>
          <w:color w:val="000000" w:themeColor="text1"/>
          <w:sz w:val="24"/>
          <w:szCs w:val="24"/>
        </w:rPr>
      </w:pPr>
    </w:p>
    <w:p w14:paraId="5B1BC04F" w14:textId="77777777" w:rsidR="005B183C" w:rsidRDefault="005B183C">
      <w:pPr>
        <w:pStyle w:val="ConsPlusNormal"/>
        <w:jc w:val="both"/>
        <w:rPr>
          <w:rFonts w:ascii="Times New Roman" w:hAnsi="Times New Roman" w:cs="Times New Roman"/>
          <w:color w:val="000000" w:themeColor="text1"/>
          <w:sz w:val="24"/>
          <w:szCs w:val="24"/>
        </w:rPr>
      </w:pPr>
    </w:p>
    <w:p w14:paraId="65A30EB2" w14:textId="77777777" w:rsidR="005B183C" w:rsidRDefault="005B183C">
      <w:pPr>
        <w:pStyle w:val="ConsPlusNormal"/>
        <w:jc w:val="both"/>
        <w:rPr>
          <w:rFonts w:ascii="Times New Roman" w:hAnsi="Times New Roman" w:cs="Times New Roman"/>
          <w:color w:val="000000" w:themeColor="text1"/>
          <w:sz w:val="24"/>
          <w:szCs w:val="24"/>
        </w:rPr>
      </w:pPr>
    </w:p>
    <w:p w14:paraId="798A7233" w14:textId="77777777" w:rsidR="005B183C" w:rsidRPr="005B183C" w:rsidRDefault="005B183C">
      <w:pPr>
        <w:pStyle w:val="ConsPlusNormal"/>
        <w:jc w:val="both"/>
        <w:rPr>
          <w:rFonts w:ascii="Times New Roman" w:hAnsi="Times New Roman" w:cs="Times New Roman"/>
          <w:color w:val="000000" w:themeColor="text1"/>
          <w:sz w:val="24"/>
          <w:szCs w:val="24"/>
        </w:rPr>
      </w:pPr>
    </w:p>
    <w:p w14:paraId="60966F88" w14:textId="77777777" w:rsidR="005B183C" w:rsidRPr="005B183C" w:rsidRDefault="005B183C">
      <w:pPr>
        <w:pStyle w:val="ConsPlusNormal"/>
        <w:jc w:val="both"/>
        <w:rPr>
          <w:rFonts w:ascii="Times New Roman" w:hAnsi="Times New Roman" w:cs="Times New Roman"/>
          <w:color w:val="000000" w:themeColor="text1"/>
          <w:sz w:val="24"/>
          <w:szCs w:val="24"/>
        </w:rPr>
      </w:pPr>
    </w:p>
    <w:p w14:paraId="064197C4" w14:textId="77777777" w:rsidR="005B183C" w:rsidRPr="005B183C" w:rsidRDefault="005B183C">
      <w:pPr>
        <w:pStyle w:val="ConsPlusNormal"/>
        <w:jc w:val="right"/>
        <w:outlineLvl w:val="0"/>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Приложение</w:t>
      </w:r>
    </w:p>
    <w:p w14:paraId="1D67E82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 Распоряжению</w:t>
      </w:r>
    </w:p>
    <w:p w14:paraId="3641477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заместителя Городского Головы -</w:t>
      </w:r>
    </w:p>
    <w:p w14:paraId="015F049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начальника управления делами</w:t>
      </w:r>
    </w:p>
    <w:p w14:paraId="353FA0FF"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Городского Головы города Калуги</w:t>
      </w:r>
    </w:p>
    <w:p w14:paraId="65101A7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 10 февраля 2025 г. N 13-02-р</w:t>
      </w:r>
    </w:p>
    <w:p w14:paraId="35D37B84" w14:textId="77777777" w:rsidR="005B183C" w:rsidRPr="005B183C" w:rsidRDefault="005B183C">
      <w:pPr>
        <w:pStyle w:val="ConsPlusNormal"/>
        <w:jc w:val="both"/>
        <w:rPr>
          <w:rFonts w:ascii="Times New Roman" w:hAnsi="Times New Roman" w:cs="Times New Roman"/>
          <w:color w:val="000000" w:themeColor="text1"/>
          <w:sz w:val="24"/>
          <w:szCs w:val="24"/>
        </w:rPr>
      </w:pPr>
    </w:p>
    <w:p w14:paraId="0D364EEC" w14:textId="77777777" w:rsidR="005B183C" w:rsidRPr="005B183C" w:rsidRDefault="005B183C">
      <w:pPr>
        <w:pStyle w:val="ConsPlusTitle"/>
        <w:jc w:val="center"/>
        <w:rPr>
          <w:rFonts w:ascii="Times New Roman" w:hAnsi="Times New Roman" w:cs="Times New Roman"/>
          <w:color w:val="000000" w:themeColor="text1"/>
          <w:sz w:val="24"/>
          <w:szCs w:val="24"/>
        </w:rPr>
      </w:pPr>
      <w:bookmarkStart w:id="0" w:name="P33"/>
      <w:bookmarkEnd w:id="0"/>
      <w:r w:rsidRPr="005B183C">
        <w:rPr>
          <w:rFonts w:ascii="Times New Roman" w:hAnsi="Times New Roman" w:cs="Times New Roman"/>
          <w:color w:val="000000" w:themeColor="text1"/>
          <w:sz w:val="24"/>
          <w:szCs w:val="24"/>
        </w:rPr>
        <w:t>НАПРАВЛЕНИЕ "ОБРАЗОВАНИЕ" МУНИЦИПАЛЬНОЙ ПРОГРАММЫ</w:t>
      </w:r>
    </w:p>
    <w:p w14:paraId="777E70A6"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МУНИЦИПАЛЬНОГО ОБРАЗОВАНИЯ "ГОРОД КАЛУГА" "СОЗДАНИЕ УСЛОВИЙ</w:t>
      </w:r>
    </w:p>
    <w:p w14:paraId="48B483FE"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ДЛЯ ЭФФЕКТИВНОГО МУНИЦИПАЛЬНОГО УПРАВЛЕНИЯ В МУНИЦИПАЛЬНОМ</w:t>
      </w:r>
    </w:p>
    <w:p w14:paraId="5038927F"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ОБРАЗОВАНИИ "ГОРОД КАЛУГА"</w:t>
      </w:r>
    </w:p>
    <w:p w14:paraId="2558E935" w14:textId="77777777" w:rsidR="005B183C" w:rsidRPr="005B183C" w:rsidRDefault="005B183C">
      <w:pPr>
        <w:pStyle w:val="ConsPlusNormal"/>
        <w:jc w:val="both"/>
        <w:rPr>
          <w:rFonts w:ascii="Times New Roman" w:hAnsi="Times New Roman" w:cs="Times New Roman"/>
          <w:color w:val="000000" w:themeColor="text1"/>
          <w:sz w:val="24"/>
          <w:szCs w:val="24"/>
        </w:rPr>
      </w:pPr>
    </w:p>
    <w:p w14:paraId="5EF74C47"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 Структура направления муниципальной программы</w:t>
      </w:r>
    </w:p>
    <w:p w14:paraId="50361835"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муниципального образования "Город Калуга" "Создание условий</w:t>
      </w:r>
    </w:p>
    <w:p w14:paraId="464B8FFB"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для эффективного муниципального управления в муниципальном</w:t>
      </w:r>
    </w:p>
    <w:p w14:paraId="5BDF6B25"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образовании "Город Калуга"</w:t>
      </w:r>
    </w:p>
    <w:p w14:paraId="251E57EA" w14:textId="77777777" w:rsidR="005B183C" w:rsidRPr="005B183C" w:rsidRDefault="005B183C">
      <w:pPr>
        <w:pStyle w:val="ConsPlusNormal"/>
        <w:jc w:val="both"/>
        <w:rPr>
          <w:rFonts w:ascii="Times New Roman" w:hAnsi="Times New Roman" w:cs="Times New Roman"/>
          <w:color w:val="000000" w:themeColor="text1"/>
          <w:sz w:val="24"/>
          <w:szCs w:val="24"/>
        </w:rPr>
      </w:pPr>
    </w:p>
    <w:p w14:paraId="181F6DF3" w14:textId="77777777" w:rsidR="005B183C" w:rsidRPr="005B183C" w:rsidRDefault="005B183C">
      <w:pPr>
        <w:pStyle w:val="ConsPlusNormal"/>
        <w:rPr>
          <w:rFonts w:ascii="Times New Roman" w:hAnsi="Times New Roman" w:cs="Times New Roman"/>
          <w:color w:val="000000" w:themeColor="text1"/>
          <w:sz w:val="24"/>
          <w:szCs w:val="24"/>
        </w:rPr>
        <w:sectPr w:rsidR="005B183C" w:rsidRPr="005B183C" w:rsidSect="005B183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91"/>
        <w:gridCol w:w="4479"/>
        <w:gridCol w:w="2835"/>
        <w:gridCol w:w="1814"/>
        <w:gridCol w:w="1020"/>
      </w:tblGrid>
      <w:tr w:rsidR="005B183C" w:rsidRPr="005B183C" w14:paraId="33CBA4BD" w14:textId="77777777">
        <w:tc>
          <w:tcPr>
            <w:tcW w:w="567" w:type="dxa"/>
          </w:tcPr>
          <w:p w14:paraId="08C9B0C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lastRenderedPageBreak/>
              <w:t>N п/п</w:t>
            </w:r>
          </w:p>
        </w:tc>
        <w:tc>
          <w:tcPr>
            <w:tcW w:w="2891" w:type="dxa"/>
          </w:tcPr>
          <w:p w14:paraId="3C8EE62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4479" w:type="dxa"/>
          </w:tcPr>
          <w:p w14:paraId="511F702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Задача структурного элемента, решение которой обеспечивается реализацией структурного элемента</w:t>
            </w:r>
          </w:p>
        </w:tc>
        <w:tc>
          <w:tcPr>
            <w:tcW w:w="2835" w:type="dxa"/>
          </w:tcPr>
          <w:p w14:paraId="3E1E852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Связь задачи структурного элемента с показателем направления муниципальной программы</w:t>
            </w:r>
          </w:p>
        </w:tc>
        <w:tc>
          <w:tcPr>
            <w:tcW w:w="1814" w:type="dxa"/>
          </w:tcPr>
          <w:p w14:paraId="33E6DBB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Соисполнитель/участник</w:t>
            </w:r>
          </w:p>
        </w:tc>
        <w:tc>
          <w:tcPr>
            <w:tcW w:w="1020" w:type="dxa"/>
          </w:tcPr>
          <w:p w14:paraId="3A88F92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Срок реализации</w:t>
            </w:r>
          </w:p>
        </w:tc>
      </w:tr>
      <w:tr w:rsidR="005B183C" w:rsidRPr="005B183C" w14:paraId="13427DD6" w14:textId="77777777">
        <w:tc>
          <w:tcPr>
            <w:tcW w:w="567" w:type="dxa"/>
          </w:tcPr>
          <w:p w14:paraId="267BB06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2891" w:type="dxa"/>
          </w:tcPr>
          <w:p w14:paraId="722ABBF9"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w:t>
            </w:r>
          </w:p>
        </w:tc>
        <w:tc>
          <w:tcPr>
            <w:tcW w:w="4479" w:type="dxa"/>
          </w:tcPr>
          <w:p w14:paraId="6C7A42E1"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w:t>
            </w:r>
          </w:p>
        </w:tc>
        <w:tc>
          <w:tcPr>
            <w:tcW w:w="2835" w:type="dxa"/>
          </w:tcPr>
          <w:p w14:paraId="2964A2A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w:t>
            </w:r>
          </w:p>
        </w:tc>
        <w:tc>
          <w:tcPr>
            <w:tcW w:w="1814" w:type="dxa"/>
          </w:tcPr>
          <w:p w14:paraId="14C0D6A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5</w:t>
            </w:r>
          </w:p>
        </w:tc>
        <w:tc>
          <w:tcPr>
            <w:tcW w:w="1020" w:type="dxa"/>
          </w:tcPr>
          <w:p w14:paraId="44F8AE4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w:t>
            </w:r>
          </w:p>
        </w:tc>
      </w:tr>
      <w:tr w:rsidR="005B183C" w:rsidRPr="005B183C" w14:paraId="1A333393" w14:textId="77777777">
        <w:tc>
          <w:tcPr>
            <w:tcW w:w="13606" w:type="dxa"/>
            <w:gridSpan w:val="6"/>
          </w:tcPr>
          <w:p w14:paraId="78E23C60" w14:textId="77777777" w:rsidR="005B183C" w:rsidRPr="005B183C" w:rsidRDefault="005B183C">
            <w:pPr>
              <w:pStyle w:val="ConsPlusNormal"/>
              <w:jc w:val="center"/>
              <w:outlineLvl w:val="2"/>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Направление "Образование"</w:t>
            </w:r>
          </w:p>
        </w:tc>
      </w:tr>
      <w:tr w:rsidR="005B183C" w:rsidRPr="005B183C" w14:paraId="0E35F8E4" w14:textId="77777777">
        <w:tc>
          <w:tcPr>
            <w:tcW w:w="13606" w:type="dxa"/>
            <w:gridSpan w:val="6"/>
          </w:tcPr>
          <w:p w14:paraId="394E5C41" w14:textId="77777777" w:rsidR="005B183C" w:rsidRPr="005B183C" w:rsidRDefault="005B183C">
            <w:pPr>
              <w:pStyle w:val="ConsPlusNormal"/>
              <w:jc w:val="center"/>
              <w:outlineLvl w:val="3"/>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Комплекс процессных мероприятий</w:t>
            </w:r>
          </w:p>
        </w:tc>
      </w:tr>
      <w:tr w:rsidR="005B183C" w:rsidRPr="005B183C" w14:paraId="291953F8" w14:textId="77777777">
        <w:tc>
          <w:tcPr>
            <w:tcW w:w="567" w:type="dxa"/>
          </w:tcPr>
          <w:p w14:paraId="4799FD0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2891" w:type="dxa"/>
          </w:tcPr>
          <w:p w14:paraId="798D945E"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Структурный элемент "Реализация кадровой политики и развитие кадрового состава"</w:t>
            </w:r>
          </w:p>
        </w:tc>
        <w:tc>
          <w:tcPr>
            <w:tcW w:w="4479" w:type="dxa"/>
            <w:vMerge w:val="restart"/>
          </w:tcPr>
          <w:p w14:paraId="4781C047"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Обеспечение органов местного самоуправления муниципального образования "Город Калуга" кадрами, отвечающими современным требованиям муниципального управления. Повышение уровня профессионализма и компетентности на системной основе посредством обновления имеющихся и приобретения новых знаний и умений лиц, замещающих муниципальные должности, должности муниципальной службы, работников органов Городской Управы города Калуги, не являющихся муниципальными служащими</w:t>
            </w:r>
          </w:p>
        </w:tc>
        <w:tc>
          <w:tcPr>
            <w:tcW w:w="2835" w:type="dxa"/>
            <w:vMerge w:val="restart"/>
          </w:tcPr>
          <w:p w14:paraId="57BA2D72"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Количество сотрудников органов местного самоуправления муниципального образования "Город Калуга", в отношении которых обеспечена реализация мероприятий по профессиональному развитию</w:t>
            </w:r>
          </w:p>
        </w:tc>
        <w:tc>
          <w:tcPr>
            <w:tcW w:w="1814" w:type="dxa"/>
            <w:vMerge w:val="restart"/>
          </w:tcPr>
          <w:p w14:paraId="1C6E5D76"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Управление делами Городского Головы города Калуги</w:t>
            </w:r>
          </w:p>
        </w:tc>
        <w:tc>
          <w:tcPr>
            <w:tcW w:w="1020" w:type="dxa"/>
            <w:vMerge w:val="restart"/>
          </w:tcPr>
          <w:p w14:paraId="510432AF"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2025 - 2030 гг.</w:t>
            </w:r>
          </w:p>
        </w:tc>
      </w:tr>
      <w:tr w:rsidR="005B183C" w:rsidRPr="005B183C" w14:paraId="73671ED3" w14:textId="77777777">
        <w:tc>
          <w:tcPr>
            <w:tcW w:w="567" w:type="dxa"/>
          </w:tcPr>
          <w:p w14:paraId="4BB71641"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1.1</w:t>
            </w:r>
          </w:p>
        </w:tc>
        <w:tc>
          <w:tcPr>
            <w:tcW w:w="2891" w:type="dxa"/>
          </w:tcPr>
          <w:p w14:paraId="49DD883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Обучение и развитие кадрового потенциала</w:t>
            </w:r>
          </w:p>
        </w:tc>
        <w:tc>
          <w:tcPr>
            <w:tcW w:w="4479" w:type="dxa"/>
            <w:vMerge/>
          </w:tcPr>
          <w:p w14:paraId="52BE8BB4" w14:textId="77777777" w:rsidR="005B183C" w:rsidRPr="005B183C" w:rsidRDefault="005B183C">
            <w:pPr>
              <w:pStyle w:val="ConsPlusNormal"/>
              <w:rPr>
                <w:rFonts w:ascii="Times New Roman" w:hAnsi="Times New Roman" w:cs="Times New Roman"/>
                <w:color w:val="000000" w:themeColor="text1"/>
                <w:sz w:val="24"/>
                <w:szCs w:val="24"/>
              </w:rPr>
            </w:pPr>
          </w:p>
        </w:tc>
        <w:tc>
          <w:tcPr>
            <w:tcW w:w="2835" w:type="dxa"/>
            <w:vMerge/>
          </w:tcPr>
          <w:p w14:paraId="7302524D" w14:textId="77777777" w:rsidR="005B183C" w:rsidRPr="005B183C" w:rsidRDefault="005B183C">
            <w:pPr>
              <w:pStyle w:val="ConsPlusNormal"/>
              <w:rPr>
                <w:rFonts w:ascii="Times New Roman" w:hAnsi="Times New Roman" w:cs="Times New Roman"/>
                <w:color w:val="000000" w:themeColor="text1"/>
                <w:sz w:val="24"/>
                <w:szCs w:val="24"/>
              </w:rPr>
            </w:pPr>
          </w:p>
        </w:tc>
        <w:tc>
          <w:tcPr>
            <w:tcW w:w="1814" w:type="dxa"/>
            <w:vMerge/>
          </w:tcPr>
          <w:p w14:paraId="3B1C52FA" w14:textId="77777777" w:rsidR="005B183C" w:rsidRPr="005B183C" w:rsidRDefault="005B183C">
            <w:pPr>
              <w:pStyle w:val="ConsPlusNormal"/>
              <w:rPr>
                <w:rFonts w:ascii="Times New Roman" w:hAnsi="Times New Roman" w:cs="Times New Roman"/>
                <w:color w:val="000000" w:themeColor="text1"/>
                <w:sz w:val="24"/>
                <w:szCs w:val="24"/>
              </w:rPr>
            </w:pPr>
          </w:p>
        </w:tc>
        <w:tc>
          <w:tcPr>
            <w:tcW w:w="1020" w:type="dxa"/>
            <w:vMerge/>
          </w:tcPr>
          <w:p w14:paraId="48A8162A" w14:textId="77777777" w:rsidR="005B183C" w:rsidRPr="005B183C" w:rsidRDefault="005B183C">
            <w:pPr>
              <w:pStyle w:val="ConsPlusNormal"/>
              <w:rPr>
                <w:rFonts w:ascii="Times New Roman" w:hAnsi="Times New Roman" w:cs="Times New Roman"/>
                <w:color w:val="000000" w:themeColor="text1"/>
                <w:sz w:val="24"/>
                <w:szCs w:val="24"/>
              </w:rPr>
            </w:pPr>
          </w:p>
        </w:tc>
      </w:tr>
    </w:tbl>
    <w:p w14:paraId="56166F20" w14:textId="77777777" w:rsidR="005B183C" w:rsidRPr="005B183C" w:rsidRDefault="005B183C">
      <w:pPr>
        <w:pStyle w:val="ConsPlusNormal"/>
        <w:jc w:val="both"/>
        <w:rPr>
          <w:rFonts w:ascii="Times New Roman" w:hAnsi="Times New Roman" w:cs="Times New Roman"/>
          <w:color w:val="000000" w:themeColor="text1"/>
          <w:sz w:val="24"/>
          <w:szCs w:val="24"/>
        </w:rPr>
      </w:pPr>
    </w:p>
    <w:p w14:paraId="35B1FCD0"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 Финансовое обеспечение направления муниципальной</w:t>
      </w:r>
    </w:p>
    <w:p w14:paraId="083C7768"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программы муниципального образования "Город Калуга"</w:t>
      </w:r>
    </w:p>
    <w:p w14:paraId="12BD7AF8"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lastRenderedPageBreak/>
        <w:t>"Создание условий для эффективного муниципального управления</w:t>
      </w:r>
    </w:p>
    <w:p w14:paraId="0A2339B0"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муниципальном образовании "Город Калуга"</w:t>
      </w:r>
    </w:p>
    <w:p w14:paraId="0468D442" w14:textId="77777777" w:rsidR="005B183C" w:rsidRPr="005B183C" w:rsidRDefault="005B183C">
      <w:pPr>
        <w:pStyle w:val="ConsPlusNormal"/>
        <w:jc w:val="both"/>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06"/>
        <w:gridCol w:w="2203"/>
        <w:gridCol w:w="2297"/>
        <w:gridCol w:w="1402"/>
        <w:gridCol w:w="1276"/>
        <w:gridCol w:w="1274"/>
        <w:gridCol w:w="1276"/>
        <w:gridCol w:w="1275"/>
        <w:gridCol w:w="1273"/>
        <w:gridCol w:w="1352"/>
      </w:tblGrid>
      <w:tr w:rsidR="005B183C" w:rsidRPr="005B183C" w14:paraId="4AC832DF" w14:textId="77777777">
        <w:tc>
          <w:tcPr>
            <w:tcW w:w="2231" w:type="dxa"/>
            <w:vMerge w:val="restart"/>
          </w:tcPr>
          <w:p w14:paraId="44A387B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Наименование структурного элемента</w:t>
            </w:r>
          </w:p>
        </w:tc>
        <w:tc>
          <w:tcPr>
            <w:tcW w:w="2044" w:type="dxa"/>
            <w:vMerge w:val="restart"/>
          </w:tcPr>
          <w:p w14:paraId="509B84D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Ответственный исполнитель, соисполнители</w:t>
            </w:r>
          </w:p>
        </w:tc>
        <w:tc>
          <w:tcPr>
            <w:tcW w:w="2131" w:type="dxa"/>
            <w:vMerge w:val="restart"/>
          </w:tcPr>
          <w:p w14:paraId="794375B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Источники финансового обеспечения</w:t>
            </w:r>
          </w:p>
        </w:tc>
        <w:tc>
          <w:tcPr>
            <w:tcW w:w="1301" w:type="dxa"/>
            <w:vMerge w:val="restart"/>
          </w:tcPr>
          <w:p w14:paraId="2C077F8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Всего (тыс. руб.)</w:t>
            </w:r>
          </w:p>
        </w:tc>
        <w:tc>
          <w:tcPr>
            <w:tcW w:w="7168" w:type="dxa"/>
            <w:gridSpan w:val="6"/>
          </w:tcPr>
          <w:p w14:paraId="36B4A26E"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том числе по годам реализации</w:t>
            </w:r>
          </w:p>
        </w:tc>
      </w:tr>
      <w:tr w:rsidR="005B183C" w:rsidRPr="005B183C" w14:paraId="21B93496" w14:textId="77777777">
        <w:tc>
          <w:tcPr>
            <w:tcW w:w="0" w:type="auto"/>
            <w:vMerge/>
          </w:tcPr>
          <w:p w14:paraId="7D5477D7"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2C866359"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3A9E2B11"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60E70DEE" w14:textId="77777777" w:rsidR="005B183C" w:rsidRPr="005B183C" w:rsidRDefault="005B183C">
            <w:pPr>
              <w:pStyle w:val="ConsPlusNormal"/>
              <w:rPr>
                <w:rFonts w:ascii="Times New Roman" w:hAnsi="Times New Roman" w:cs="Times New Roman"/>
                <w:color w:val="000000" w:themeColor="text1"/>
                <w:sz w:val="24"/>
                <w:szCs w:val="24"/>
              </w:rPr>
            </w:pPr>
          </w:p>
        </w:tc>
        <w:tc>
          <w:tcPr>
            <w:tcW w:w="1184" w:type="dxa"/>
          </w:tcPr>
          <w:p w14:paraId="1B0E4CB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2025 год</w:t>
            </w:r>
          </w:p>
        </w:tc>
        <w:tc>
          <w:tcPr>
            <w:tcW w:w="1182" w:type="dxa"/>
          </w:tcPr>
          <w:p w14:paraId="0EA2AA0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2026 год</w:t>
            </w:r>
          </w:p>
        </w:tc>
        <w:tc>
          <w:tcPr>
            <w:tcW w:w="1184" w:type="dxa"/>
          </w:tcPr>
          <w:p w14:paraId="1160BCD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2027 год</w:t>
            </w:r>
          </w:p>
        </w:tc>
        <w:tc>
          <w:tcPr>
            <w:tcW w:w="1183" w:type="dxa"/>
          </w:tcPr>
          <w:p w14:paraId="47381FE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2028 год</w:t>
            </w:r>
          </w:p>
        </w:tc>
        <w:tc>
          <w:tcPr>
            <w:tcW w:w="1181" w:type="dxa"/>
          </w:tcPr>
          <w:p w14:paraId="4F2BA39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2029 год</w:t>
            </w:r>
          </w:p>
        </w:tc>
        <w:tc>
          <w:tcPr>
            <w:tcW w:w="1254" w:type="dxa"/>
          </w:tcPr>
          <w:p w14:paraId="582F180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2030 год</w:t>
            </w:r>
          </w:p>
        </w:tc>
      </w:tr>
      <w:tr w:rsidR="005B183C" w:rsidRPr="005B183C" w14:paraId="333E3434" w14:textId="77777777">
        <w:tc>
          <w:tcPr>
            <w:tcW w:w="14875" w:type="dxa"/>
            <w:gridSpan w:val="10"/>
          </w:tcPr>
          <w:p w14:paraId="59231DE1" w14:textId="77777777" w:rsidR="005B183C" w:rsidRPr="005B183C" w:rsidRDefault="005B183C">
            <w:pPr>
              <w:pStyle w:val="ConsPlusNormal"/>
              <w:jc w:val="center"/>
              <w:outlineLvl w:val="2"/>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Направление "Образование"</w:t>
            </w:r>
          </w:p>
        </w:tc>
      </w:tr>
      <w:tr w:rsidR="005B183C" w:rsidRPr="005B183C" w14:paraId="08191BF9" w14:textId="77777777">
        <w:tc>
          <w:tcPr>
            <w:tcW w:w="2231" w:type="dxa"/>
            <w:vMerge w:val="restart"/>
          </w:tcPr>
          <w:p w14:paraId="74658535" w14:textId="77777777" w:rsidR="005B183C" w:rsidRPr="005B183C" w:rsidRDefault="005B183C">
            <w:pPr>
              <w:pStyle w:val="ConsPlusNormal"/>
              <w:rPr>
                <w:rFonts w:ascii="Times New Roman" w:hAnsi="Times New Roman" w:cs="Times New Roman"/>
                <w:color w:val="000000" w:themeColor="text1"/>
                <w:sz w:val="24"/>
                <w:szCs w:val="24"/>
              </w:rPr>
            </w:pPr>
          </w:p>
        </w:tc>
        <w:tc>
          <w:tcPr>
            <w:tcW w:w="2044" w:type="dxa"/>
            <w:vMerge w:val="restart"/>
          </w:tcPr>
          <w:p w14:paraId="75B425AE"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1B1685EA"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ВСЕГО, в т.ч.</w:t>
            </w:r>
          </w:p>
        </w:tc>
        <w:tc>
          <w:tcPr>
            <w:tcW w:w="1301" w:type="dxa"/>
          </w:tcPr>
          <w:p w14:paraId="4A1C25AB"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6000,00</w:t>
            </w:r>
          </w:p>
        </w:tc>
        <w:tc>
          <w:tcPr>
            <w:tcW w:w="1184" w:type="dxa"/>
          </w:tcPr>
          <w:p w14:paraId="34DDEBC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2" w:type="dxa"/>
          </w:tcPr>
          <w:p w14:paraId="40AB4F9E"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4" w:type="dxa"/>
          </w:tcPr>
          <w:p w14:paraId="071A32D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3" w:type="dxa"/>
          </w:tcPr>
          <w:p w14:paraId="131C74A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1" w:type="dxa"/>
          </w:tcPr>
          <w:p w14:paraId="45B35C98"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254" w:type="dxa"/>
          </w:tcPr>
          <w:p w14:paraId="0CF402B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r>
      <w:tr w:rsidR="005B183C" w:rsidRPr="005B183C" w14:paraId="018AF847" w14:textId="77777777">
        <w:tc>
          <w:tcPr>
            <w:tcW w:w="0" w:type="auto"/>
            <w:vMerge/>
          </w:tcPr>
          <w:p w14:paraId="4652CBBD"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715EF8E9"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637FE805"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средства федерального бюджета</w:t>
            </w:r>
          </w:p>
        </w:tc>
        <w:tc>
          <w:tcPr>
            <w:tcW w:w="1301" w:type="dxa"/>
          </w:tcPr>
          <w:p w14:paraId="3CF4FEE1"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1DE2C945"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2" w:type="dxa"/>
          </w:tcPr>
          <w:p w14:paraId="2050132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3AFB12F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3" w:type="dxa"/>
          </w:tcPr>
          <w:p w14:paraId="4D133AC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1" w:type="dxa"/>
          </w:tcPr>
          <w:p w14:paraId="75C22B0B"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254" w:type="dxa"/>
          </w:tcPr>
          <w:p w14:paraId="34FA4DE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r>
      <w:tr w:rsidR="005B183C" w:rsidRPr="005B183C" w14:paraId="4DA7D629" w14:textId="77777777">
        <w:tc>
          <w:tcPr>
            <w:tcW w:w="0" w:type="auto"/>
            <w:vMerge/>
          </w:tcPr>
          <w:p w14:paraId="4B63641B"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3F042F02"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1E8C44CF"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средства областного бюджета</w:t>
            </w:r>
          </w:p>
        </w:tc>
        <w:tc>
          <w:tcPr>
            <w:tcW w:w="1301" w:type="dxa"/>
          </w:tcPr>
          <w:p w14:paraId="06386DF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3DDED85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2" w:type="dxa"/>
          </w:tcPr>
          <w:p w14:paraId="291DA1D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70D6D66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3" w:type="dxa"/>
          </w:tcPr>
          <w:p w14:paraId="7CECF035"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1" w:type="dxa"/>
          </w:tcPr>
          <w:p w14:paraId="28C80E9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254" w:type="dxa"/>
          </w:tcPr>
          <w:p w14:paraId="1DE3F7D8"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r>
      <w:tr w:rsidR="005B183C" w:rsidRPr="005B183C" w14:paraId="712CE8D2" w14:textId="77777777">
        <w:tc>
          <w:tcPr>
            <w:tcW w:w="0" w:type="auto"/>
            <w:vMerge/>
          </w:tcPr>
          <w:p w14:paraId="3ACFC1AE"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4F46016F"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4BB1D544"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средства бюджета муниципального образования "Город Калуга"</w:t>
            </w:r>
          </w:p>
        </w:tc>
        <w:tc>
          <w:tcPr>
            <w:tcW w:w="1301" w:type="dxa"/>
          </w:tcPr>
          <w:p w14:paraId="004F78A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6000,00</w:t>
            </w:r>
          </w:p>
        </w:tc>
        <w:tc>
          <w:tcPr>
            <w:tcW w:w="1184" w:type="dxa"/>
          </w:tcPr>
          <w:p w14:paraId="03D48E8A"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2" w:type="dxa"/>
          </w:tcPr>
          <w:p w14:paraId="0C6CFEE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4" w:type="dxa"/>
          </w:tcPr>
          <w:p w14:paraId="4C7ACF2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3" w:type="dxa"/>
          </w:tcPr>
          <w:p w14:paraId="1E6A9EF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1" w:type="dxa"/>
          </w:tcPr>
          <w:p w14:paraId="7B605E8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254" w:type="dxa"/>
          </w:tcPr>
          <w:p w14:paraId="3B16B510"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r>
      <w:tr w:rsidR="005B183C" w:rsidRPr="005B183C" w14:paraId="2FC6D1C4" w14:textId="77777777">
        <w:tc>
          <w:tcPr>
            <w:tcW w:w="14875" w:type="dxa"/>
            <w:gridSpan w:val="10"/>
          </w:tcPr>
          <w:p w14:paraId="62ECC177" w14:textId="77777777" w:rsidR="005B183C" w:rsidRPr="005B183C" w:rsidRDefault="005B183C">
            <w:pPr>
              <w:pStyle w:val="ConsPlusNormal"/>
              <w:jc w:val="center"/>
              <w:outlineLvl w:val="3"/>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Комплекс процессных мероприятий</w:t>
            </w:r>
          </w:p>
        </w:tc>
      </w:tr>
      <w:tr w:rsidR="005B183C" w:rsidRPr="005B183C" w14:paraId="41523EC9" w14:textId="77777777">
        <w:tc>
          <w:tcPr>
            <w:tcW w:w="2231" w:type="dxa"/>
            <w:vMerge w:val="restart"/>
          </w:tcPr>
          <w:p w14:paraId="796A166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"Реализация кадровой политики и развитие кадрового состава"</w:t>
            </w:r>
          </w:p>
        </w:tc>
        <w:tc>
          <w:tcPr>
            <w:tcW w:w="2044" w:type="dxa"/>
            <w:vMerge w:val="restart"/>
          </w:tcPr>
          <w:p w14:paraId="75E980B2"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Управление делами Городского Головы города Калуги</w:t>
            </w:r>
          </w:p>
        </w:tc>
        <w:tc>
          <w:tcPr>
            <w:tcW w:w="2131" w:type="dxa"/>
          </w:tcPr>
          <w:p w14:paraId="19FB177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ВСЕГО, в т.ч.</w:t>
            </w:r>
          </w:p>
        </w:tc>
        <w:tc>
          <w:tcPr>
            <w:tcW w:w="1301" w:type="dxa"/>
          </w:tcPr>
          <w:p w14:paraId="50BEF76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6000,00</w:t>
            </w:r>
          </w:p>
        </w:tc>
        <w:tc>
          <w:tcPr>
            <w:tcW w:w="1184" w:type="dxa"/>
          </w:tcPr>
          <w:p w14:paraId="4925405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2" w:type="dxa"/>
          </w:tcPr>
          <w:p w14:paraId="35215BD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4" w:type="dxa"/>
          </w:tcPr>
          <w:p w14:paraId="5BCCF69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3" w:type="dxa"/>
          </w:tcPr>
          <w:p w14:paraId="611D9EA7"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1" w:type="dxa"/>
          </w:tcPr>
          <w:p w14:paraId="485C60A8"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254" w:type="dxa"/>
          </w:tcPr>
          <w:p w14:paraId="1AF4EDC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r>
      <w:tr w:rsidR="005B183C" w:rsidRPr="005B183C" w14:paraId="1A8DED68" w14:textId="77777777">
        <w:tc>
          <w:tcPr>
            <w:tcW w:w="0" w:type="auto"/>
            <w:vMerge/>
          </w:tcPr>
          <w:p w14:paraId="0B3F82E9"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1E8DC89D"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4055E9B4"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средства федерального бюджета</w:t>
            </w:r>
          </w:p>
        </w:tc>
        <w:tc>
          <w:tcPr>
            <w:tcW w:w="1301" w:type="dxa"/>
          </w:tcPr>
          <w:p w14:paraId="3AF380D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2AA2D23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2" w:type="dxa"/>
          </w:tcPr>
          <w:p w14:paraId="436813A0"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0AC5B41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3" w:type="dxa"/>
          </w:tcPr>
          <w:p w14:paraId="5D99F34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1" w:type="dxa"/>
          </w:tcPr>
          <w:p w14:paraId="7617A5DD"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254" w:type="dxa"/>
          </w:tcPr>
          <w:p w14:paraId="044307C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r>
      <w:tr w:rsidR="005B183C" w:rsidRPr="005B183C" w14:paraId="6EABA112" w14:textId="77777777">
        <w:tc>
          <w:tcPr>
            <w:tcW w:w="0" w:type="auto"/>
            <w:vMerge/>
          </w:tcPr>
          <w:p w14:paraId="51D96447"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1BE8EC29"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51B897BE"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средства областного бюджета</w:t>
            </w:r>
          </w:p>
        </w:tc>
        <w:tc>
          <w:tcPr>
            <w:tcW w:w="1301" w:type="dxa"/>
          </w:tcPr>
          <w:p w14:paraId="31A22C5D"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358CCB8B"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2" w:type="dxa"/>
          </w:tcPr>
          <w:p w14:paraId="7569729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4" w:type="dxa"/>
          </w:tcPr>
          <w:p w14:paraId="695D84D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3" w:type="dxa"/>
          </w:tcPr>
          <w:p w14:paraId="43BED7BE"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181" w:type="dxa"/>
          </w:tcPr>
          <w:p w14:paraId="0B677C7A"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c>
          <w:tcPr>
            <w:tcW w:w="1254" w:type="dxa"/>
          </w:tcPr>
          <w:p w14:paraId="1C1F0FBE"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0,00</w:t>
            </w:r>
          </w:p>
        </w:tc>
      </w:tr>
      <w:tr w:rsidR="005B183C" w:rsidRPr="005B183C" w14:paraId="404F72D6" w14:textId="77777777">
        <w:tc>
          <w:tcPr>
            <w:tcW w:w="0" w:type="auto"/>
            <w:vMerge/>
          </w:tcPr>
          <w:p w14:paraId="494F2075" w14:textId="77777777" w:rsidR="005B183C" w:rsidRPr="005B183C" w:rsidRDefault="005B183C">
            <w:pPr>
              <w:pStyle w:val="ConsPlusNormal"/>
              <w:rPr>
                <w:rFonts w:ascii="Times New Roman" w:hAnsi="Times New Roman" w:cs="Times New Roman"/>
                <w:color w:val="000000" w:themeColor="text1"/>
                <w:sz w:val="24"/>
                <w:szCs w:val="24"/>
              </w:rPr>
            </w:pPr>
          </w:p>
        </w:tc>
        <w:tc>
          <w:tcPr>
            <w:tcW w:w="0" w:type="auto"/>
            <w:vMerge/>
          </w:tcPr>
          <w:p w14:paraId="7B9CF826" w14:textId="77777777" w:rsidR="005B183C" w:rsidRPr="005B183C" w:rsidRDefault="005B183C">
            <w:pPr>
              <w:pStyle w:val="ConsPlusNormal"/>
              <w:rPr>
                <w:rFonts w:ascii="Times New Roman" w:hAnsi="Times New Roman" w:cs="Times New Roman"/>
                <w:color w:val="000000" w:themeColor="text1"/>
                <w:sz w:val="24"/>
                <w:szCs w:val="24"/>
              </w:rPr>
            </w:pPr>
          </w:p>
        </w:tc>
        <w:tc>
          <w:tcPr>
            <w:tcW w:w="2131" w:type="dxa"/>
          </w:tcPr>
          <w:p w14:paraId="4FE8CD3A"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xml:space="preserve">средства бюджета </w:t>
            </w:r>
            <w:r w:rsidRPr="005B183C">
              <w:rPr>
                <w:rFonts w:ascii="Times New Roman" w:hAnsi="Times New Roman" w:cs="Times New Roman"/>
                <w:color w:val="000000" w:themeColor="text1"/>
                <w:sz w:val="24"/>
                <w:szCs w:val="24"/>
              </w:rPr>
              <w:lastRenderedPageBreak/>
              <w:t>муниципального образования "Город Калуга"</w:t>
            </w:r>
          </w:p>
        </w:tc>
        <w:tc>
          <w:tcPr>
            <w:tcW w:w="1301" w:type="dxa"/>
          </w:tcPr>
          <w:p w14:paraId="31161AFD"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lastRenderedPageBreak/>
              <w:t>6000,00</w:t>
            </w:r>
          </w:p>
        </w:tc>
        <w:tc>
          <w:tcPr>
            <w:tcW w:w="1184" w:type="dxa"/>
          </w:tcPr>
          <w:p w14:paraId="38162B7C"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2" w:type="dxa"/>
          </w:tcPr>
          <w:p w14:paraId="458F0A2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4" w:type="dxa"/>
          </w:tcPr>
          <w:p w14:paraId="1B84D59B"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3" w:type="dxa"/>
          </w:tcPr>
          <w:p w14:paraId="52035C9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181" w:type="dxa"/>
          </w:tcPr>
          <w:p w14:paraId="66032EE5"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c>
          <w:tcPr>
            <w:tcW w:w="1254" w:type="dxa"/>
          </w:tcPr>
          <w:p w14:paraId="232AE99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1000,00</w:t>
            </w:r>
          </w:p>
        </w:tc>
      </w:tr>
    </w:tbl>
    <w:p w14:paraId="42F54BB1" w14:textId="77777777" w:rsidR="005B183C" w:rsidRPr="005B183C" w:rsidRDefault="005B183C">
      <w:pPr>
        <w:pStyle w:val="ConsPlusNormal"/>
        <w:jc w:val="both"/>
        <w:rPr>
          <w:rFonts w:ascii="Times New Roman" w:hAnsi="Times New Roman" w:cs="Times New Roman"/>
          <w:color w:val="000000" w:themeColor="text1"/>
          <w:sz w:val="24"/>
          <w:szCs w:val="24"/>
        </w:rPr>
      </w:pPr>
    </w:p>
    <w:p w14:paraId="576597DF"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 Сведения о показателях направления муниципальной</w:t>
      </w:r>
    </w:p>
    <w:p w14:paraId="6F80264B"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программы муниципального образования "Город Калуга"</w:t>
      </w:r>
    </w:p>
    <w:p w14:paraId="2249F4BF"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"Создание условий для эффективного муниципального управления</w:t>
      </w:r>
    </w:p>
    <w:p w14:paraId="0A3F13A3"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муниципальном образовании "Город Калуга"</w:t>
      </w:r>
    </w:p>
    <w:p w14:paraId="30E11C4C" w14:textId="77777777" w:rsidR="005B183C" w:rsidRPr="005B183C" w:rsidRDefault="005B183C">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
        <w:gridCol w:w="2551"/>
        <w:gridCol w:w="1329"/>
        <w:gridCol w:w="1134"/>
        <w:gridCol w:w="567"/>
        <w:gridCol w:w="624"/>
        <w:gridCol w:w="624"/>
        <w:gridCol w:w="624"/>
        <w:gridCol w:w="624"/>
        <w:gridCol w:w="680"/>
        <w:gridCol w:w="4195"/>
      </w:tblGrid>
      <w:tr w:rsidR="005B183C" w:rsidRPr="005B183C" w14:paraId="0C03CF39" w14:textId="77777777">
        <w:tc>
          <w:tcPr>
            <w:tcW w:w="640" w:type="dxa"/>
            <w:vMerge w:val="restart"/>
          </w:tcPr>
          <w:p w14:paraId="47075F6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N п/п</w:t>
            </w:r>
          </w:p>
        </w:tc>
        <w:tc>
          <w:tcPr>
            <w:tcW w:w="2551" w:type="dxa"/>
            <w:vMerge w:val="restart"/>
          </w:tcPr>
          <w:p w14:paraId="00E403C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Наименование показателя</w:t>
            </w:r>
          </w:p>
        </w:tc>
        <w:tc>
          <w:tcPr>
            <w:tcW w:w="1329" w:type="dxa"/>
            <w:vMerge w:val="restart"/>
          </w:tcPr>
          <w:p w14:paraId="4671D1D1"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Единица измерения</w:t>
            </w:r>
          </w:p>
        </w:tc>
        <w:tc>
          <w:tcPr>
            <w:tcW w:w="4877" w:type="dxa"/>
            <w:gridSpan w:val="7"/>
          </w:tcPr>
          <w:p w14:paraId="178B27AE"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Значения показателя по годам реализации муниципальной программы</w:t>
            </w:r>
          </w:p>
        </w:tc>
        <w:tc>
          <w:tcPr>
            <w:tcW w:w="4195" w:type="dxa"/>
            <w:vMerge w:val="restart"/>
          </w:tcPr>
          <w:p w14:paraId="507DFA9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Источник значения показателя (методика расчета показателей, соглашение, региональный проект, муниципальная программа)</w:t>
            </w:r>
          </w:p>
        </w:tc>
      </w:tr>
      <w:tr w:rsidR="005B183C" w:rsidRPr="005B183C" w14:paraId="7A8B160D" w14:textId="77777777">
        <w:tc>
          <w:tcPr>
            <w:tcW w:w="640" w:type="dxa"/>
            <w:vMerge/>
          </w:tcPr>
          <w:p w14:paraId="0931790E" w14:textId="77777777" w:rsidR="005B183C" w:rsidRPr="005B183C" w:rsidRDefault="005B183C">
            <w:pPr>
              <w:pStyle w:val="ConsPlusNormal"/>
              <w:rPr>
                <w:rFonts w:ascii="Times New Roman" w:hAnsi="Times New Roman" w:cs="Times New Roman"/>
                <w:color w:val="000000" w:themeColor="text1"/>
                <w:sz w:val="24"/>
                <w:szCs w:val="24"/>
              </w:rPr>
            </w:pPr>
          </w:p>
        </w:tc>
        <w:tc>
          <w:tcPr>
            <w:tcW w:w="2551" w:type="dxa"/>
            <w:vMerge/>
          </w:tcPr>
          <w:p w14:paraId="49FDBC2B" w14:textId="77777777" w:rsidR="005B183C" w:rsidRPr="005B183C" w:rsidRDefault="005B183C">
            <w:pPr>
              <w:pStyle w:val="ConsPlusNormal"/>
              <w:rPr>
                <w:rFonts w:ascii="Times New Roman" w:hAnsi="Times New Roman" w:cs="Times New Roman"/>
                <w:color w:val="000000" w:themeColor="text1"/>
                <w:sz w:val="24"/>
                <w:szCs w:val="24"/>
              </w:rPr>
            </w:pPr>
          </w:p>
        </w:tc>
        <w:tc>
          <w:tcPr>
            <w:tcW w:w="1329" w:type="dxa"/>
            <w:vMerge/>
          </w:tcPr>
          <w:p w14:paraId="26288C4C" w14:textId="77777777" w:rsidR="005B183C" w:rsidRPr="005B183C" w:rsidRDefault="005B183C">
            <w:pPr>
              <w:pStyle w:val="ConsPlusNormal"/>
              <w:rPr>
                <w:rFonts w:ascii="Times New Roman" w:hAnsi="Times New Roman" w:cs="Times New Roman"/>
                <w:color w:val="000000" w:themeColor="text1"/>
                <w:sz w:val="24"/>
                <w:szCs w:val="24"/>
              </w:rPr>
            </w:pPr>
          </w:p>
        </w:tc>
        <w:tc>
          <w:tcPr>
            <w:tcW w:w="1134" w:type="dxa"/>
          </w:tcPr>
          <w:p w14:paraId="7C9B0ECE"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Базовое значение</w:t>
            </w:r>
          </w:p>
        </w:tc>
        <w:tc>
          <w:tcPr>
            <w:tcW w:w="3743" w:type="dxa"/>
            <w:gridSpan w:val="6"/>
          </w:tcPr>
          <w:p w14:paraId="6393F4D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Годы реализации</w:t>
            </w:r>
          </w:p>
        </w:tc>
        <w:tc>
          <w:tcPr>
            <w:tcW w:w="4195" w:type="dxa"/>
            <w:vMerge/>
          </w:tcPr>
          <w:p w14:paraId="3E23B2B1" w14:textId="77777777" w:rsidR="005B183C" w:rsidRPr="005B183C" w:rsidRDefault="005B183C">
            <w:pPr>
              <w:pStyle w:val="ConsPlusNormal"/>
              <w:rPr>
                <w:rFonts w:ascii="Times New Roman" w:hAnsi="Times New Roman" w:cs="Times New Roman"/>
                <w:color w:val="000000" w:themeColor="text1"/>
                <w:sz w:val="24"/>
                <w:szCs w:val="24"/>
              </w:rPr>
            </w:pPr>
          </w:p>
        </w:tc>
      </w:tr>
      <w:tr w:rsidR="005B183C" w:rsidRPr="005B183C" w14:paraId="521D18D1" w14:textId="77777777">
        <w:tc>
          <w:tcPr>
            <w:tcW w:w="640" w:type="dxa"/>
            <w:vMerge/>
          </w:tcPr>
          <w:p w14:paraId="44D9E430" w14:textId="77777777" w:rsidR="005B183C" w:rsidRPr="005B183C" w:rsidRDefault="005B183C">
            <w:pPr>
              <w:pStyle w:val="ConsPlusNormal"/>
              <w:rPr>
                <w:rFonts w:ascii="Times New Roman" w:hAnsi="Times New Roman" w:cs="Times New Roman"/>
                <w:color w:val="000000" w:themeColor="text1"/>
                <w:sz w:val="24"/>
                <w:szCs w:val="24"/>
              </w:rPr>
            </w:pPr>
          </w:p>
        </w:tc>
        <w:tc>
          <w:tcPr>
            <w:tcW w:w="2551" w:type="dxa"/>
            <w:vMerge/>
          </w:tcPr>
          <w:p w14:paraId="7613DBD4" w14:textId="77777777" w:rsidR="005B183C" w:rsidRPr="005B183C" w:rsidRDefault="005B183C">
            <w:pPr>
              <w:pStyle w:val="ConsPlusNormal"/>
              <w:rPr>
                <w:rFonts w:ascii="Times New Roman" w:hAnsi="Times New Roman" w:cs="Times New Roman"/>
                <w:color w:val="000000" w:themeColor="text1"/>
                <w:sz w:val="24"/>
                <w:szCs w:val="24"/>
              </w:rPr>
            </w:pPr>
          </w:p>
        </w:tc>
        <w:tc>
          <w:tcPr>
            <w:tcW w:w="1329" w:type="dxa"/>
            <w:vMerge/>
          </w:tcPr>
          <w:p w14:paraId="72E53E69" w14:textId="77777777" w:rsidR="005B183C" w:rsidRPr="005B183C" w:rsidRDefault="005B183C">
            <w:pPr>
              <w:pStyle w:val="ConsPlusNormal"/>
              <w:rPr>
                <w:rFonts w:ascii="Times New Roman" w:hAnsi="Times New Roman" w:cs="Times New Roman"/>
                <w:color w:val="000000" w:themeColor="text1"/>
                <w:sz w:val="24"/>
                <w:szCs w:val="24"/>
              </w:rPr>
            </w:pPr>
          </w:p>
        </w:tc>
        <w:tc>
          <w:tcPr>
            <w:tcW w:w="1134" w:type="dxa"/>
          </w:tcPr>
          <w:p w14:paraId="5F983FA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2023 год</w:t>
            </w:r>
          </w:p>
        </w:tc>
        <w:tc>
          <w:tcPr>
            <w:tcW w:w="567" w:type="dxa"/>
          </w:tcPr>
          <w:p w14:paraId="6ECEA6B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2025 год</w:t>
            </w:r>
          </w:p>
        </w:tc>
        <w:tc>
          <w:tcPr>
            <w:tcW w:w="624" w:type="dxa"/>
          </w:tcPr>
          <w:p w14:paraId="08DF559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2026 год</w:t>
            </w:r>
          </w:p>
        </w:tc>
        <w:tc>
          <w:tcPr>
            <w:tcW w:w="624" w:type="dxa"/>
          </w:tcPr>
          <w:p w14:paraId="7AE2321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2027 год</w:t>
            </w:r>
          </w:p>
        </w:tc>
        <w:tc>
          <w:tcPr>
            <w:tcW w:w="624" w:type="dxa"/>
          </w:tcPr>
          <w:p w14:paraId="52A80F0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2028 год</w:t>
            </w:r>
          </w:p>
        </w:tc>
        <w:tc>
          <w:tcPr>
            <w:tcW w:w="624" w:type="dxa"/>
          </w:tcPr>
          <w:p w14:paraId="1455001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2029 год</w:t>
            </w:r>
          </w:p>
        </w:tc>
        <w:tc>
          <w:tcPr>
            <w:tcW w:w="680" w:type="dxa"/>
          </w:tcPr>
          <w:p w14:paraId="1BF0706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2030 год</w:t>
            </w:r>
          </w:p>
        </w:tc>
        <w:tc>
          <w:tcPr>
            <w:tcW w:w="4195" w:type="dxa"/>
            <w:vMerge/>
          </w:tcPr>
          <w:p w14:paraId="72160725" w14:textId="77777777" w:rsidR="005B183C" w:rsidRPr="005B183C" w:rsidRDefault="005B183C">
            <w:pPr>
              <w:pStyle w:val="ConsPlusNormal"/>
              <w:rPr>
                <w:rFonts w:ascii="Times New Roman" w:hAnsi="Times New Roman" w:cs="Times New Roman"/>
                <w:color w:val="000000" w:themeColor="text1"/>
                <w:sz w:val="24"/>
                <w:szCs w:val="24"/>
              </w:rPr>
            </w:pPr>
          </w:p>
        </w:tc>
      </w:tr>
      <w:tr w:rsidR="005B183C" w:rsidRPr="005B183C" w14:paraId="77EBEFA2" w14:textId="77777777">
        <w:tc>
          <w:tcPr>
            <w:tcW w:w="640" w:type="dxa"/>
          </w:tcPr>
          <w:p w14:paraId="414DE5D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2551" w:type="dxa"/>
          </w:tcPr>
          <w:p w14:paraId="6478244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w:t>
            </w:r>
          </w:p>
        </w:tc>
        <w:tc>
          <w:tcPr>
            <w:tcW w:w="1329" w:type="dxa"/>
          </w:tcPr>
          <w:p w14:paraId="7013AAB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w:t>
            </w:r>
          </w:p>
        </w:tc>
        <w:tc>
          <w:tcPr>
            <w:tcW w:w="1134" w:type="dxa"/>
          </w:tcPr>
          <w:p w14:paraId="3D88941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w:t>
            </w:r>
          </w:p>
        </w:tc>
        <w:tc>
          <w:tcPr>
            <w:tcW w:w="567" w:type="dxa"/>
          </w:tcPr>
          <w:p w14:paraId="3BA6AC0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5</w:t>
            </w:r>
          </w:p>
        </w:tc>
        <w:tc>
          <w:tcPr>
            <w:tcW w:w="624" w:type="dxa"/>
          </w:tcPr>
          <w:p w14:paraId="042312D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w:t>
            </w:r>
          </w:p>
        </w:tc>
        <w:tc>
          <w:tcPr>
            <w:tcW w:w="624" w:type="dxa"/>
          </w:tcPr>
          <w:p w14:paraId="50968AB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7</w:t>
            </w:r>
          </w:p>
        </w:tc>
        <w:tc>
          <w:tcPr>
            <w:tcW w:w="624" w:type="dxa"/>
          </w:tcPr>
          <w:p w14:paraId="3A544255"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8</w:t>
            </w:r>
          </w:p>
        </w:tc>
        <w:tc>
          <w:tcPr>
            <w:tcW w:w="624" w:type="dxa"/>
          </w:tcPr>
          <w:p w14:paraId="4D818507"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9</w:t>
            </w:r>
          </w:p>
        </w:tc>
        <w:tc>
          <w:tcPr>
            <w:tcW w:w="680" w:type="dxa"/>
          </w:tcPr>
          <w:p w14:paraId="7CD948B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w:t>
            </w:r>
          </w:p>
        </w:tc>
        <w:tc>
          <w:tcPr>
            <w:tcW w:w="4195" w:type="dxa"/>
          </w:tcPr>
          <w:p w14:paraId="36C67E6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11</w:t>
            </w:r>
          </w:p>
        </w:tc>
      </w:tr>
      <w:tr w:rsidR="005B183C" w:rsidRPr="005B183C" w14:paraId="299BB3D6" w14:textId="77777777">
        <w:tc>
          <w:tcPr>
            <w:tcW w:w="13592" w:type="dxa"/>
            <w:gridSpan w:val="11"/>
          </w:tcPr>
          <w:p w14:paraId="31551F3A" w14:textId="77777777" w:rsidR="005B183C" w:rsidRPr="005B183C" w:rsidRDefault="005B183C">
            <w:pPr>
              <w:pStyle w:val="ConsPlusNormal"/>
              <w:jc w:val="center"/>
              <w:outlineLvl w:val="2"/>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Направление муниципальной программы "Образование"</w:t>
            </w:r>
          </w:p>
        </w:tc>
      </w:tr>
      <w:tr w:rsidR="005B183C" w:rsidRPr="005B183C" w14:paraId="0B29DAC3" w14:textId="77777777">
        <w:tc>
          <w:tcPr>
            <w:tcW w:w="640" w:type="dxa"/>
          </w:tcPr>
          <w:p w14:paraId="554EE25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2551" w:type="dxa"/>
          </w:tcPr>
          <w:p w14:paraId="4E4D4BDD"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xml:space="preserve">Количество сотрудников органов местного самоуправления муниципального образования "Город Калуга", в отношении которых обеспечена реализация мероприятий по </w:t>
            </w:r>
            <w:r w:rsidRPr="005B183C">
              <w:rPr>
                <w:rFonts w:ascii="Times New Roman" w:hAnsi="Times New Roman" w:cs="Times New Roman"/>
                <w:color w:val="000000" w:themeColor="text1"/>
                <w:sz w:val="24"/>
                <w:szCs w:val="24"/>
              </w:rPr>
              <w:lastRenderedPageBreak/>
              <w:t>профессиональному развитию</w:t>
            </w:r>
          </w:p>
        </w:tc>
        <w:tc>
          <w:tcPr>
            <w:tcW w:w="1329" w:type="dxa"/>
          </w:tcPr>
          <w:p w14:paraId="06644298"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lastRenderedPageBreak/>
              <w:t>человек</w:t>
            </w:r>
          </w:p>
        </w:tc>
        <w:tc>
          <w:tcPr>
            <w:tcW w:w="1134" w:type="dxa"/>
          </w:tcPr>
          <w:p w14:paraId="4F5B648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567" w:type="dxa"/>
          </w:tcPr>
          <w:p w14:paraId="002BBE4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624" w:type="dxa"/>
          </w:tcPr>
          <w:p w14:paraId="292F3E40"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624" w:type="dxa"/>
          </w:tcPr>
          <w:p w14:paraId="1473E749"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624" w:type="dxa"/>
          </w:tcPr>
          <w:p w14:paraId="3D7C88B4"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624" w:type="dxa"/>
          </w:tcPr>
          <w:p w14:paraId="6D95292B"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680" w:type="dxa"/>
          </w:tcPr>
          <w:p w14:paraId="0E595747"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c>
          <w:tcPr>
            <w:tcW w:w="4195" w:type="dxa"/>
          </w:tcPr>
          <w:p w14:paraId="1475EDA0"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xml:space="preserve">Распоряжение заместителя Городского Головы - начальника управления делами Городского Головы города Калуги от 28.12.2024 N 103-02-р "Об утверждении методики расчета индикаторов достижения целей и показателей муниципальной программы муниципального образования "Город Калуга" "Создание условий для эффективного </w:t>
            </w:r>
            <w:r w:rsidRPr="005B183C">
              <w:rPr>
                <w:rFonts w:ascii="Times New Roman" w:hAnsi="Times New Roman" w:cs="Times New Roman"/>
                <w:color w:val="000000" w:themeColor="text1"/>
                <w:sz w:val="24"/>
                <w:szCs w:val="24"/>
              </w:rPr>
              <w:lastRenderedPageBreak/>
              <w:t>муниципального управления в муниципальном образовании "Город Калуга"</w:t>
            </w:r>
          </w:p>
        </w:tc>
      </w:tr>
    </w:tbl>
    <w:p w14:paraId="5FBA10D4" w14:textId="77777777" w:rsidR="005B183C" w:rsidRPr="005B183C" w:rsidRDefault="005B183C">
      <w:pPr>
        <w:pStyle w:val="ConsPlusNormal"/>
        <w:jc w:val="both"/>
        <w:rPr>
          <w:rFonts w:ascii="Times New Roman" w:hAnsi="Times New Roman" w:cs="Times New Roman"/>
          <w:color w:val="000000" w:themeColor="text1"/>
          <w:sz w:val="24"/>
          <w:szCs w:val="24"/>
        </w:rPr>
      </w:pPr>
    </w:p>
    <w:p w14:paraId="00247261"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 План достижения показателей направления муниципальной</w:t>
      </w:r>
    </w:p>
    <w:p w14:paraId="1144B328"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программы муниципального образования "Город Калуга"</w:t>
      </w:r>
    </w:p>
    <w:p w14:paraId="1399B6B0"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"Создание условий для эффективного муниципального управления</w:t>
      </w:r>
    </w:p>
    <w:p w14:paraId="0B0245C7"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муниципальном образовании "Город Калуга" на 2025 год</w:t>
      </w:r>
    </w:p>
    <w:p w14:paraId="713BA608" w14:textId="77777777" w:rsidR="005B183C" w:rsidRPr="005B183C" w:rsidRDefault="005B183C">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3340"/>
        <w:gridCol w:w="850"/>
        <w:gridCol w:w="1020"/>
        <w:gridCol w:w="510"/>
        <w:gridCol w:w="567"/>
        <w:gridCol w:w="624"/>
        <w:gridCol w:w="624"/>
        <w:gridCol w:w="568"/>
        <w:gridCol w:w="680"/>
        <w:gridCol w:w="631"/>
        <w:gridCol w:w="510"/>
        <w:gridCol w:w="680"/>
        <w:gridCol w:w="680"/>
        <w:gridCol w:w="567"/>
        <w:gridCol w:w="1191"/>
      </w:tblGrid>
      <w:tr w:rsidR="005B183C" w:rsidRPr="005B183C" w14:paraId="26ADC874" w14:textId="77777777">
        <w:tc>
          <w:tcPr>
            <w:tcW w:w="565" w:type="dxa"/>
            <w:vMerge w:val="restart"/>
          </w:tcPr>
          <w:p w14:paraId="185D82E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N п/п</w:t>
            </w:r>
          </w:p>
        </w:tc>
        <w:tc>
          <w:tcPr>
            <w:tcW w:w="3340" w:type="dxa"/>
            <w:vMerge w:val="restart"/>
          </w:tcPr>
          <w:p w14:paraId="567325C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Наименование показателя</w:t>
            </w:r>
          </w:p>
        </w:tc>
        <w:tc>
          <w:tcPr>
            <w:tcW w:w="850" w:type="dxa"/>
            <w:vMerge w:val="restart"/>
          </w:tcPr>
          <w:p w14:paraId="1A7DA2B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Уровень показателя</w:t>
            </w:r>
          </w:p>
        </w:tc>
        <w:tc>
          <w:tcPr>
            <w:tcW w:w="1020" w:type="dxa"/>
            <w:vMerge w:val="restart"/>
          </w:tcPr>
          <w:p w14:paraId="60D8AC6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Единица измерения</w:t>
            </w:r>
          </w:p>
        </w:tc>
        <w:tc>
          <w:tcPr>
            <w:tcW w:w="6641" w:type="dxa"/>
            <w:gridSpan w:val="11"/>
          </w:tcPr>
          <w:p w14:paraId="735C099E"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Плановые значения по месяцам</w:t>
            </w:r>
          </w:p>
        </w:tc>
        <w:tc>
          <w:tcPr>
            <w:tcW w:w="1191" w:type="dxa"/>
            <w:vMerge w:val="restart"/>
          </w:tcPr>
          <w:p w14:paraId="2CE9F6C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 дату 31.12.2025</w:t>
            </w:r>
          </w:p>
        </w:tc>
      </w:tr>
      <w:tr w:rsidR="005B183C" w:rsidRPr="005B183C" w14:paraId="784C2D2E" w14:textId="77777777">
        <w:tc>
          <w:tcPr>
            <w:tcW w:w="565" w:type="dxa"/>
            <w:vMerge/>
          </w:tcPr>
          <w:p w14:paraId="73EFC388" w14:textId="77777777" w:rsidR="005B183C" w:rsidRPr="005B183C" w:rsidRDefault="005B183C">
            <w:pPr>
              <w:pStyle w:val="ConsPlusNormal"/>
              <w:rPr>
                <w:rFonts w:ascii="Times New Roman" w:hAnsi="Times New Roman" w:cs="Times New Roman"/>
                <w:color w:val="000000" w:themeColor="text1"/>
                <w:sz w:val="24"/>
                <w:szCs w:val="24"/>
              </w:rPr>
            </w:pPr>
          </w:p>
        </w:tc>
        <w:tc>
          <w:tcPr>
            <w:tcW w:w="3340" w:type="dxa"/>
            <w:vMerge/>
          </w:tcPr>
          <w:p w14:paraId="502D3DDA" w14:textId="77777777" w:rsidR="005B183C" w:rsidRPr="005B183C" w:rsidRDefault="005B183C">
            <w:pPr>
              <w:pStyle w:val="ConsPlusNormal"/>
              <w:rPr>
                <w:rFonts w:ascii="Times New Roman" w:hAnsi="Times New Roman" w:cs="Times New Roman"/>
                <w:color w:val="000000" w:themeColor="text1"/>
                <w:sz w:val="24"/>
                <w:szCs w:val="24"/>
              </w:rPr>
            </w:pPr>
          </w:p>
        </w:tc>
        <w:tc>
          <w:tcPr>
            <w:tcW w:w="850" w:type="dxa"/>
            <w:vMerge/>
          </w:tcPr>
          <w:p w14:paraId="72AAC15D" w14:textId="77777777" w:rsidR="005B183C" w:rsidRPr="005B183C" w:rsidRDefault="005B183C">
            <w:pPr>
              <w:pStyle w:val="ConsPlusNormal"/>
              <w:rPr>
                <w:rFonts w:ascii="Times New Roman" w:hAnsi="Times New Roman" w:cs="Times New Roman"/>
                <w:color w:val="000000" w:themeColor="text1"/>
                <w:sz w:val="24"/>
                <w:szCs w:val="24"/>
              </w:rPr>
            </w:pPr>
          </w:p>
        </w:tc>
        <w:tc>
          <w:tcPr>
            <w:tcW w:w="1020" w:type="dxa"/>
            <w:vMerge/>
          </w:tcPr>
          <w:p w14:paraId="1BC8FF94" w14:textId="77777777" w:rsidR="005B183C" w:rsidRPr="005B183C" w:rsidRDefault="005B183C">
            <w:pPr>
              <w:pStyle w:val="ConsPlusNormal"/>
              <w:rPr>
                <w:rFonts w:ascii="Times New Roman" w:hAnsi="Times New Roman" w:cs="Times New Roman"/>
                <w:color w:val="000000" w:themeColor="text1"/>
                <w:sz w:val="24"/>
                <w:szCs w:val="24"/>
              </w:rPr>
            </w:pPr>
          </w:p>
        </w:tc>
        <w:tc>
          <w:tcPr>
            <w:tcW w:w="510" w:type="dxa"/>
          </w:tcPr>
          <w:p w14:paraId="09018EB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январь</w:t>
            </w:r>
          </w:p>
        </w:tc>
        <w:tc>
          <w:tcPr>
            <w:tcW w:w="567" w:type="dxa"/>
          </w:tcPr>
          <w:p w14:paraId="1BCD7E1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февраль</w:t>
            </w:r>
          </w:p>
        </w:tc>
        <w:tc>
          <w:tcPr>
            <w:tcW w:w="624" w:type="dxa"/>
          </w:tcPr>
          <w:p w14:paraId="356B103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март</w:t>
            </w:r>
          </w:p>
        </w:tc>
        <w:tc>
          <w:tcPr>
            <w:tcW w:w="624" w:type="dxa"/>
          </w:tcPr>
          <w:p w14:paraId="675B1D3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апрель</w:t>
            </w:r>
          </w:p>
        </w:tc>
        <w:tc>
          <w:tcPr>
            <w:tcW w:w="568" w:type="dxa"/>
          </w:tcPr>
          <w:p w14:paraId="2D7BFEF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май</w:t>
            </w:r>
          </w:p>
        </w:tc>
        <w:tc>
          <w:tcPr>
            <w:tcW w:w="680" w:type="dxa"/>
          </w:tcPr>
          <w:p w14:paraId="08F1814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июнь</w:t>
            </w:r>
          </w:p>
        </w:tc>
        <w:tc>
          <w:tcPr>
            <w:tcW w:w="631" w:type="dxa"/>
          </w:tcPr>
          <w:p w14:paraId="33FA67E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июль</w:t>
            </w:r>
          </w:p>
        </w:tc>
        <w:tc>
          <w:tcPr>
            <w:tcW w:w="510" w:type="dxa"/>
          </w:tcPr>
          <w:p w14:paraId="2871B9B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август</w:t>
            </w:r>
          </w:p>
        </w:tc>
        <w:tc>
          <w:tcPr>
            <w:tcW w:w="680" w:type="dxa"/>
          </w:tcPr>
          <w:p w14:paraId="2DEEEB1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сентябрь</w:t>
            </w:r>
          </w:p>
        </w:tc>
        <w:tc>
          <w:tcPr>
            <w:tcW w:w="680" w:type="dxa"/>
          </w:tcPr>
          <w:p w14:paraId="41BE898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октябрь</w:t>
            </w:r>
          </w:p>
        </w:tc>
        <w:tc>
          <w:tcPr>
            <w:tcW w:w="567" w:type="dxa"/>
          </w:tcPr>
          <w:p w14:paraId="45AE0F2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ноябрь</w:t>
            </w:r>
          </w:p>
        </w:tc>
        <w:tc>
          <w:tcPr>
            <w:tcW w:w="1191" w:type="dxa"/>
            <w:vMerge/>
          </w:tcPr>
          <w:p w14:paraId="418722BB" w14:textId="77777777" w:rsidR="005B183C" w:rsidRPr="005B183C" w:rsidRDefault="005B183C">
            <w:pPr>
              <w:pStyle w:val="ConsPlusNormal"/>
              <w:rPr>
                <w:rFonts w:ascii="Times New Roman" w:hAnsi="Times New Roman" w:cs="Times New Roman"/>
                <w:color w:val="000000" w:themeColor="text1"/>
                <w:sz w:val="24"/>
                <w:szCs w:val="24"/>
              </w:rPr>
            </w:pPr>
          </w:p>
        </w:tc>
      </w:tr>
      <w:tr w:rsidR="005B183C" w:rsidRPr="005B183C" w14:paraId="7BAB3AB6" w14:textId="77777777">
        <w:tc>
          <w:tcPr>
            <w:tcW w:w="565" w:type="dxa"/>
          </w:tcPr>
          <w:p w14:paraId="1D6E4855"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3340" w:type="dxa"/>
          </w:tcPr>
          <w:p w14:paraId="2AD999D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w:t>
            </w:r>
          </w:p>
        </w:tc>
        <w:tc>
          <w:tcPr>
            <w:tcW w:w="850" w:type="dxa"/>
          </w:tcPr>
          <w:p w14:paraId="78F02A24"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w:t>
            </w:r>
          </w:p>
        </w:tc>
        <w:tc>
          <w:tcPr>
            <w:tcW w:w="1020" w:type="dxa"/>
          </w:tcPr>
          <w:p w14:paraId="308DA12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w:t>
            </w:r>
          </w:p>
        </w:tc>
        <w:tc>
          <w:tcPr>
            <w:tcW w:w="510" w:type="dxa"/>
          </w:tcPr>
          <w:p w14:paraId="446B918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5</w:t>
            </w:r>
          </w:p>
        </w:tc>
        <w:tc>
          <w:tcPr>
            <w:tcW w:w="567" w:type="dxa"/>
          </w:tcPr>
          <w:p w14:paraId="6DBA013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w:t>
            </w:r>
          </w:p>
        </w:tc>
        <w:tc>
          <w:tcPr>
            <w:tcW w:w="624" w:type="dxa"/>
          </w:tcPr>
          <w:p w14:paraId="13CE794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7</w:t>
            </w:r>
          </w:p>
        </w:tc>
        <w:tc>
          <w:tcPr>
            <w:tcW w:w="624" w:type="dxa"/>
          </w:tcPr>
          <w:p w14:paraId="730F2C7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8</w:t>
            </w:r>
          </w:p>
        </w:tc>
        <w:tc>
          <w:tcPr>
            <w:tcW w:w="568" w:type="dxa"/>
          </w:tcPr>
          <w:p w14:paraId="282AFB9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9</w:t>
            </w:r>
          </w:p>
        </w:tc>
        <w:tc>
          <w:tcPr>
            <w:tcW w:w="680" w:type="dxa"/>
          </w:tcPr>
          <w:p w14:paraId="1401FE90"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10</w:t>
            </w:r>
          </w:p>
        </w:tc>
        <w:tc>
          <w:tcPr>
            <w:tcW w:w="631" w:type="dxa"/>
          </w:tcPr>
          <w:p w14:paraId="2B8F8AB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11</w:t>
            </w:r>
          </w:p>
        </w:tc>
        <w:tc>
          <w:tcPr>
            <w:tcW w:w="510" w:type="dxa"/>
          </w:tcPr>
          <w:p w14:paraId="3CC9755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12</w:t>
            </w:r>
          </w:p>
        </w:tc>
        <w:tc>
          <w:tcPr>
            <w:tcW w:w="680" w:type="dxa"/>
          </w:tcPr>
          <w:p w14:paraId="17A80CF6"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13</w:t>
            </w:r>
          </w:p>
        </w:tc>
        <w:tc>
          <w:tcPr>
            <w:tcW w:w="680" w:type="dxa"/>
          </w:tcPr>
          <w:p w14:paraId="2505F83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14</w:t>
            </w:r>
          </w:p>
        </w:tc>
        <w:tc>
          <w:tcPr>
            <w:tcW w:w="567" w:type="dxa"/>
          </w:tcPr>
          <w:p w14:paraId="7110D87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15</w:t>
            </w:r>
          </w:p>
        </w:tc>
        <w:tc>
          <w:tcPr>
            <w:tcW w:w="1191" w:type="dxa"/>
          </w:tcPr>
          <w:p w14:paraId="2E4DD9D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16</w:t>
            </w:r>
          </w:p>
        </w:tc>
      </w:tr>
      <w:tr w:rsidR="005B183C" w:rsidRPr="005B183C" w14:paraId="66CBE6A4" w14:textId="77777777">
        <w:tc>
          <w:tcPr>
            <w:tcW w:w="565" w:type="dxa"/>
          </w:tcPr>
          <w:p w14:paraId="72F852F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3340" w:type="dxa"/>
          </w:tcPr>
          <w:p w14:paraId="3B94FCA5"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Количество сотрудников органов местного самоуправления муниципального образования "Город Калуга", в отношении которых обеспечена реализация мероприятий по профессиональному развитию</w:t>
            </w:r>
          </w:p>
        </w:tc>
        <w:tc>
          <w:tcPr>
            <w:tcW w:w="850" w:type="dxa"/>
          </w:tcPr>
          <w:p w14:paraId="5DAD1118"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МП</w:t>
            </w:r>
          </w:p>
        </w:tc>
        <w:tc>
          <w:tcPr>
            <w:tcW w:w="1020" w:type="dxa"/>
          </w:tcPr>
          <w:p w14:paraId="5375A6AD"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Человек</w:t>
            </w:r>
          </w:p>
        </w:tc>
        <w:tc>
          <w:tcPr>
            <w:tcW w:w="510" w:type="dxa"/>
          </w:tcPr>
          <w:p w14:paraId="63881655"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w:t>
            </w:r>
          </w:p>
        </w:tc>
        <w:tc>
          <w:tcPr>
            <w:tcW w:w="567" w:type="dxa"/>
          </w:tcPr>
          <w:p w14:paraId="76CDB2C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w:t>
            </w:r>
          </w:p>
        </w:tc>
        <w:tc>
          <w:tcPr>
            <w:tcW w:w="624" w:type="dxa"/>
          </w:tcPr>
          <w:p w14:paraId="4C4FD4A8"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w:t>
            </w:r>
          </w:p>
        </w:tc>
        <w:tc>
          <w:tcPr>
            <w:tcW w:w="624" w:type="dxa"/>
          </w:tcPr>
          <w:p w14:paraId="2D9E0793"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w:t>
            </w:r>
          </w:p>
        </w:tc>
        <w:tc>
          <w:tcPr>
            <w:tcW w:w="568" w:type="dxa"/>
          </w:tcPr>
          <w:p w14:paraId="22956460"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w:t>
            </w:r>
          </w:p>
        </w:tc>
        <w:tc>
          <w:tcPr>
            <w:tcW w:w="680" w:type="dxa"/>
          </w:tcPr>
          <w:p w14:paraId="583885C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25</w:t>
            </w:r>
          </w:p>
        </w:tc>
        <w:tc>
          <w:tcPr>
            <w:tcW w:w="631" w:type="dxa"/>
          </w:tcPr>
          <w:p w14:paraId="0B70E10A"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30</w:t>
            </w:r>
          </w:p>
        </w:tc>
        <w:tc>
          <w:tcPr>
            <w:tcW w:w="510" w:type="dxa"/>
          </w:tcPr>
          <w:p w14:paraId="0475E38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35</w:t>
            </w:r>
          </w:p>
        </w:tc>
        <w:tc>
          <w:tcPr>
            <w:tcW w:w="680" w:type="dxa"/>
          </w:tcPr>
          <w:p w14:paraId="39A6499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30</w:t>
            </w:r>
          </w:p>
        </w:tc>
        <w:tc>
          <w:tcPr>
            <w:tcW w:w="680" w:type="dxa"/>
          </w:tcPr>
          <w:p w14:paraId="3B61413A"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40</w:t>
            </w:r>
          </w:p>
        </w:tc>
        <w:tc>
          <w:tcPr>
            <w:tcW w:w="567" w:type="dxa"/>
          </w:tcPr>
          <w:p w14:paraId="1D102A16"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40</w:t>
            </w:r>
          </w:p>
        </w:tc>
        <w:tc>
          <w:tcPr>
            <w:tcW w:w="1191" w:type="dxa"/>
          </w:tcPr>
          <w:p w14:paraId="102B4392" w14:textId="77777777" w:rsidR="005B183C" w:rsidRPr="005B183C" w:rsidRDefault="005B183C">
            <w:pPr>
              <w:pStyle w:val="ConsPlusNormal"/>
              <w:jc w:val="right"/>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275</w:t>
            </w:r>
          </w:p>
        </w:tc>
      </w:tr>
    </w:tbl>
    <w:p w14:paraId="375C2108" w14:textId="77777777" w:rsidR="005B183C" w:rsidRPr="005B183C" w:rsidRDefault="005B183C">
      <w:pPr>
        <w:pStyle w:val="ConsPlusNormal"/>
        <w:rPr>
          <w:rFonts w:ascii="Times New Roman" w:hAnsi="Times New Roman" w:cs="Times New Roman"/>
          <w:color w:val="000000" w:themeColor="text1"/>
          <w:sz w:val="24"/>
          <w:szCs w:val="24"/>
        </w:rPr>
        <w:sectPr w:rsidR="005B183C" w:rsidRPr="005B183C" w:rsidSect="005B183C">
          <w:pgSz w:w="16838" w:h="11905" w:orient="landscape"/>
          <w:pgMar w:top="1701" w:right="397" w:bottom="850" w:left="397" w:header="0" w:footer="0" w:gutter="0"/>
          <w:cols w:space="720"/>
          <w:titlePg/>
        </w:sectPr>
      </w:pPr>
    </w:p>
    <w:p w14:paraId="646C089F" w14:textId="77777777" w:rsidR="005B183C" w:rsidRPr="005B183C" w:rsidRDefault="005B183C">
      <w:pPr>
        <w:pStyle w:val="ConsPlusNormal"/>
        <w:jc w:val="both"/>
        <w:rPr>
          <w:rFonts w:ascii="Times New Roman" w:hAnsi="Times New Roman" w:cs="Times New Roman"/>
          <w:color w:val="000000" w:themeColor="text1"/>
          <w:sz w:val="24"/>
          <w:szCs w:val="24"/>
        </w:rPr>
      </w:pPr>
    </w:p>
    <w:p w14:paraId="1F939800"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5. Механизм реализации направления муниципальной программы</w:t>
      </w:r>
    </w:p>
    <w:p w14:paraId="7C3B027A" w14:textId="77777777" w:rsidR="005B183C" w:rsidRPr="005B183C" w:rsidRDefault="005B183C">
      <w:pPr>
        <w:pStyle w:val="ConsPlusNormal"/>
        <w:jc w:val="both"/>
        <w:rPr>
          <w:rFonts w:ascii="Times New Roman" w:hAnsi="Times New Roman" w:cs="Times New Roman"/>
          <w:color w:val="000000" w:themeColor="text1"/>
          <w:sz w:val="24"/>
          <w:szCs w:val="24"/>
        </w:rPr>
      </w:pPr>
    </w:p>
    <w:p w14:paraId="7EDAF149" w14:textId="77777777" w:rsidR="005B183C" w:rsidRPr="005B183C" w:rsidRDefault="005B183C">
      <w:pPr>
        <w:pStyle w:val="ConsPlusNormal"/>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Механизм реализации направления "Образование" муниципальной программы "Создание условий для эффективного муниципального управления в муниципальном образовании "Город Калуга" (далее - направление) определяется управлением делами Городского Головы города Калуги и предусматривает проведение организационных мероприятий, обеспечивающих выполнение направления.</w:t>
      </w:r>
    </w:p>
    <w:p w14:paraId="30677E2C" w14:textId="41AD35A6"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Ответственным исполнителем муниципальной программы, соисполнителем, ответственным за реализацию направления, является управление делами Городского Головы города Калуги. Управление делами Городского Головы города Калуги осуществляет полномочия соисполнителя, предусмотренные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w:t>
      </w:r>
    </w:p>
    <w:p w14:paraId="0D60332E"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Общее руководство за ходом реализации направления муниципальной программы осуществляют заместитель Городского Головы - начальник управления делами Городского Головы города Калуги, заместитель начальника управления делами Городского Головы города Калуги, курирующий деятельность комитета муниципальной службы и развития местного самоуправления.</w:t>
      </w:r>
    </w:p>
    <w:p w14:paraId="3E983358"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Реализация направления осуществляется управлением делами Городского Головы города Калуги, в том числе в соответствии с заключенными им муниципальными контрактами на оказание услуг для муниципальных нужд.</w:t>
      </w:r>
    </w:p>
    <w:p w14:paraId="6FF68351"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Непосредственную реализацию направления обеспечивает отдел кадровой политики и противодействия коррупции комитета муниципальной службы и развития местного самоуправления управления делами Городского Головы города Калуги.</w:t>
      </w:r>
    </w:p>
    <w:p w14:paraId="5F18BE26"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Отдел кадровой политики и противодействия коррупции:</w:t>
      </w:r>
    </w:p>
    <w:p w14:paraId="53439E3B"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осуществляет планирование, организацию реализации, исполнение и контроль реализации направления;</w:t>
      </w:r>
    </w:p>
    <w:p w14:paraId="641A22E2"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разрабатывает проекты правовых актов, необходимые для реализации направления, в том числе направленные на уточнение показателей направления и (или) объемов финансирования;</w:t>
      </w:r>
    </w:p>
    <w:p w14:paraId="59B9360E"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обеспечивает полную и качественную реализацию показателей направления;</w:t>
      </w:r>
    </w:p>
    <w:p w14:paraId="315B9DE4"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проводит мониторинг реализации направления.</w:t>
      </w:r>
    </w:p>
    <w:p w14:paraId="22C4EF66"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Финансирование направления осуществляется за счет средств бюджета муниципального образования "Город Калуга". Объемы финансовых средств, направляемые на реализацию направления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7820DF0A" w14:textId="77777777" w:rsidR="005B183C" w:rsidRPr="005B183C" w:rsidRDefault="005B183C">
      <w:pPr>
        <w:pStyle w:val="ConsPlusNormal"/>
        <w:spacing w:before="220"/>
        <w:ind w:firstLine="540"/>
        <w:jc w:val="both"/>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xml:space="preserve">Для реализации направления в рамках организации мероприятий дополнительного профессионального образования и иных мероприятий по профессиональному развитию для лиц, замещающих муниципальные должности, должности муниципальной службы, а </w:t>
      </w:r>
      <w:r w:rsidRPr="005B183C">
        <w:rPr>
          <w:rFonts w:ascii="Times New Roman" w:hAnsi="Times New Roman" w:cs="Times New Roman"/>
          <w:color w:val="000000" w:themeColor="text1"/>
          <w:sz w:val="24"/>
          <w:szCs w:val="24"/>
        </w:rPr>
        <w:lastRenderedPageBreak/>
        <w:t>также для работников органов Городской Управы города Калуги, не являющихся муниципальными служащими, за счет средств бюджета муниципального образования "Город Калуга" управление делами Городского Головы города Калуги в соответствии с обращениями органов местного самоуправления муниципального образования "Город Калуга", органов Городской Управы города Калуги вносит предложения в управление финансов города Калуги по изменению сводной бюджетной росписи в части перераспределения бюджетных ассигнований между органами местного самоуправления муниципального образования "Город Калуга", органами Городской Управы города Калуги.</w:t>
      </w:r>
    </w:p>
    <w:p w14:paraId="20196B4F" w14:textId="77777777" w:rsidR="005B183C" w:rsidRPr="005B183C" w:rsidRDefault="005B183C">
      <w:pPr>
        <w:pStyle w:val="ConsPlusNormal"/>
        <w:jc w:val="both"/>
        <w:rPr>
          <w:rFonts w:ascii="Times New Roman" w:hAnsi="Times New Roman" w:cs="Times New Roman"/>
          <w:color w:val="000000" w:themeColor="text1"/>
          <w:sz w:val="24"/>
          <w:szCs w:val="24"/>
        </w:rPr>
      </w:pPr>
    </w:p>
    <w:p w14:paraId="0A36861A" w14:textId="77777777" w:rsidR="005B183C" w:rsidRPr="005B183C" w:rsidRDefault="005B183C">
      <w:pPr>
        <w:pStyle w:val="ConsPlusTitle"/>
        <w:jc w:val="center"/>
        <w:outlineLvl w:val="1"/>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 План реализации комплекса процессных мероприятий</w:t>
      </w:r>
    </w:p>
    <w:p w14:paraId="68C34319" w14:textId="77777777" w:rsidR="005B183C" w:rsidRPr="005B183C" w:rsidRDefault="005B183C">
      <w:pPr>
        <w:pStyle w:val="ConsPlusTitle"/>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 текущем финансовом году</w:t>
      </w:r>
    </w:p>
    <w:p w14:paraId="25F20401" w14:textId="77777777" w:rsidR="005B183C" w:rsidRPr="005B183C" w:rsidRDefault="005B183C">
      <w:pPr>
        <w:pStyle w:val="ConsPlusNormal"/>
        <w:jc w:val="both"/>
        <w:rPr>
          <w:rFonts w:ascii="Times New Roman" w:hAnsi="Times New Roman" w:cs="Times New Roman"/>
          <w:color w:val="000000" w:themeColor="text1"/>
          <w:sz w:val="24"/>
          <w:szCs w:val="24"/>
        </w:rPr>
      </w:pPr>
    </w:p>
    <w:p w14:paraId="50905FBF" w14:textId="77777777" w:rsidR="005B183C" w:rsidRPr="005B183C" w:rsidRDefault="005B183C">
      <w:pPr>
        <w:pStyle w:val="ConsPlusNormal"/>
        <w:rPr>
          <w:rFonts w:ascii="Times New Roman" w:hAnsi="Times New Roman" w:cs="Times New Roman"/>
          <w:color w:val="000000" w:themeColor="text1"/>
          <w:sz w:val="24"/>
          <w:szCs w:val="24"/>
        </w:rPr>
        <w:sectPr w:rsidR="005B183C" w:rsidRPr="005B183C" w:rsidSect="005B183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4"/>
        <w:gridCol w:w="1531"/>
        <w:gridCol w:w="1531"/>
        <w:gridCol w:w="1531"/>
        <w:gridCol w:w="1531"/>
        <w:gridCol w:w="1757"/>
        <w:gridCol w:w="2228"/>
        <w:gridCol w:w="1191"/>
      </w:tblGrid>
      <w:tr w:rsidR="005B183C" w:rsidRPr="005B183C" w14:paraId="487E0D52" w14:textId="77777777">
        <w:tc>
          <w:tcPr>
            <w:tcW w:w="567" w:type="dxa"/>
            <w:vMerge w:val="restart"/>
          </w:tcPr>
          <w:p w14:paraId="4DB603DE"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lastRenderedPageBreak/>
              <w:t>N п/п</w:t>
            </w:r>
          </w:p>
        </w:tc>
        <w:tc>
          <w:tcPr>
            <w:tcW w:w="1704" w:type="dxa"/>
            <w:vMerge w:val="restart"/>
          </w:tcPr>
          <w:p w14:paraId="5ABF418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Наименование процессного мероприятия, входящего в состав структурного элемента</w:t>
            </w:r>
          </w:p>
        </w:tc>
        <w:tc>
          <w:tcPr>
            <w:tcW w:w="6124" w:type="dxa"/>
            <w:gridSpan w:val="4"/>
          </w:tcPr>
          <w:p w14:paraId="76429942"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Дата наступления контрольной точки</w:t>
            </w:r>
          </w:p>
        </w:tc>
        <w:tc>
          <w:tcPr>
            <w:tcW w:w="1757" w:type="dxa"/>
            <w:vMerge w:val="restart"/>
          </w:tcPr>
          <w:p w14:paraId="73FE6D6A"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Ответственный исполнитель</w:t>
            </w:r>
          </w:p>
        </w:tc>
        <w:tc>
          <w:tcPr>
            <w:tcW w:w="2228" w:type="dxa"/>
            <w:vMerge w:val="restart"/>
          </w:tcPr>
          <w:p w14:paraId="02B85FD7"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Вид подтверждающего документа</w:t>
            </w:r>
          </w:p>
        </w:tc>
        <w:tc>
          <w:tcPr>
            <w:tcW w:w="1191" w:type="dxa"/>
            <w:vMerge w:val="restart"/>
          </w:tcPr>
          <w:p w14:paraId="764176F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Информационная система (источник данных)</w:t>
            </w:r>
          </w:p>
        </w:tc>
      </w:tr>
      <w:tr w:rsidR="005B183C" w:rsidRPr="005B183C" w14:paraId="623723D8" w14:textId="77777777">
        <w:tc>
          <w:tcPr>
            <w:tcW w:w="567" w:type="dxa"/>
            <w:vMerge/>
          </w:tcPr>
          <w:p w14:paraId="26D1CBB2" w14:textId="77777777" w:rsidR="005B183C" w:rsidRPr="005B183C" w:rsidRDefault="005B183C">
            <w:pPr>
              <w:pStyle w:val="ConsPlusNormal"/>
              <w:rPr>
                <w:rFonts w:ascii="Times New Roman" w:hAnsi="Times New Roman" w:cs="Times New Roman"/>
                <w:color w:val="000000" w:themeColor="text1"/>
                <w:sz w:val="24"/>
                <w:szCs w:val="24"/>
              </w:rPr>
            </w:pPr>
          </w:p>
        </w:tc>
        <w:tc>
          <w:tcPr>
            <w:tcW w:w="1704" w:type="dxa"/>
            <w:vMerge/>
          </w:tcPr>
          <w:p w14:paraId="59803B63" w14:textId="77777777" w:rsidR="005B183C" w:rsidRPr="005B183C" w:rsidRDefault="005B183C">
            <w:pPr>
              <w:pStyle w:val="ConsPlusNormal"/>
              <w:rPr>
                <w:rFonts w:ascii="Times New Roman" w:hAnsi="Times New Roman" w:cs="Times New Roman"/>
                <w:color w:val="000000" w:themeColor="text1"/>
                <w:sz w:val="24"/>
                <w:szCs w:val="24"/>
              </w:rPr>
            </w:pPr>
          </w:p>
        </w:tc>
        <w:tc>
          <w:tcPr>
            <w:tcW w:w="1531" w:type="dxa"/>
          </w:tcPr>
          <w:p w14:paraId="277328F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Контрольная точка 1</w:t>
            </w:r>
          </w:p>
        </w:tc>
        <w:tc>
          <w:tcPr>
            <w:tcW w:w="1531" w:type="dxa"/>
          </w:tcPr>
          <w:p w14:paraId="07F884E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Контрольная точка 2</w:t>
            </w:r>
          </w:p>
        </w:tc>
        <w:tc>
          <w:tcPr>
            <w:tcW w:w="1531" w:type="dxa"/>
          </w:tcPr>
          <w:p w14:paraId="641013BF"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Контрольная точка 3</w:t>
            </w:r>
          </w:p>
        </w:tc>
        <w:tc>
          <w:tcPr>
            <w:tcW w:w="1531" w:type="dxa"/>
          </w:tcPr>
          <w:p w14:paraId="57D2613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Контрольная точка 4</w:t>
            </w:r>
          </w:p>
        </w:tc>
        <w:tc>
          <w:tcPr>
            <w:tcW w:w="1757" w:type="dxa"/>
            <w:vMerge/>
          </w:tcPr>
          <w:p w14:paraId="3CE7C110" w14:textId="77777777" w:rsidR="005B183C" w:rsidRPr="005B183C" w:rsidRDefault="005B183C">
            <w:pPr>
              <w:pStyle w:val="ConsPlusNormal"/>
              <w:rPr>
                <w:rFonts w:ascii="Times New Roman" w:hAnsi="Times New Roman" w:cs="Times New Roman"/>
                <w:color w:val="000000" w:themeColor="text1"/>
                <w:sz w:val="24"/>
                <w:szCs w:val="24"/>
              </w:rPr>
            </w:pPr>
          </w:p>
        </w:tc>
        <w:tc>
          <w:tcPr>
            <w:tcW w:w="2228" w:type="dxa"/>
            <w:vMerge/>
          </w:tcPr>
          <w:p w14:paraId="21E64CFE" w14:textId="77777777" w:rsidR="005B183C" w:rsidRPr="005B183C" w:rsidRDefault="005B183C">
            <w:pPr>
              <w:pStyle w:val="ConsPlusNormal"/>
              <w:rPr>
                <w:rFonts w:ascii="Times New Roman" w:hAnsi="Times New Roman" w:cs="Times New Roman"/>
                <w:color w:val="000000" w:themeColor="text1"/>
                <w:sz w:val="24"/>
                <w:szCs w:val="24"/>
              </w:rPr>
            </w:pPr>
          </w:p>
        </w:tc>
        <w:tc>
          <w:tcPr>
            <w:tcW w:w="1191" w:type="dxa"/>
            <w:vMerge/>
          </w:tcPr>
          <w:p w14:paraId="1B247F5F" w14:textId="77777777" w:rsidR="005B183C" w:rsidRPr="005B183C" w:rsidRDefault="005B183C">
            <w:pPr>
              <w:pStyle w:val="ConsPlusNormal"/>
              <w:rPr>
                <w:rFonts w:ascii="Times New Roman" w:hAnsi="Times New Roman" w:cs="Times New Roman"/>
                <w:color w:val="000000" w:themeColor="text1"/>
                <w:sz w:val="24"/>
                <w:szCs w:val="24"/>
              </w:rPr>
            </w:pPr>
          </w:p>
        </w:tc>
      </w:tr>
      <w:tr w:rsidR="005B183C" w:rsidRPr="005B183C" w14:paraId="17BE8F94" w14:textId="77777777">
        <w:tc>
          <w:tcPr>
            <w:tcW w:w="567" w:type="dxa"/>
          </w:tcPr>
          <w:p w14:paraId="7867087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1704" w:type="dxa"/>
          </w:tcPr>
          <w:p w14:paraId="23BD4FEB"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w:t>
            </w:r>
          </w:p>
        </w:tc>
        <w:tc>
          <w:tcPr>
            <w:tcW w:w="1531" w:type="dxa"/>
          </w:tcPr>
          <w:p w14:paraId="30AFC051"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w:t>
            </w:r>
          </w:p>
        </w:tc>
        <w:tc>
          <w:tcPr>
            <w:tcW w:w="1531" w:type="dxa"/>
          </w:tcPr>
          <w:p w14:paraId="6171A40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4</w:t>
            </w:r>
          </w:p>
        </w:tc>
        <w:tc>
          <w:tcPr>
            <w:tcW w:w="1531" w:type="dxa"/>
          </w:tcPr>
          <w:p w14:paraId="5FADF6F5"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5</w:t>
            </w:r>
          </w:p>
        </w:tc>
        <w:tc>
          <w:tcPr>
            <w:tcW w:w="1531" w:type="dxa"/>
          </w:tcPr>
          <w:p w14:paraId="2FE7F61D"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6</w:t>
            </w:r>
          </w:p>
        </w:tc>
        <w:tc>
          <w:tcPr>
            <w:tcW w:w="1757" w:type="dxa"/>
          </w:tcPr>
          <w:p w14:paraId="70D97998"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7</w:t>
            </w:r>
          </w:p>
        </w:tc>
        <w:tc>
          <w:tcPr>
            <w:tcW w:w="2228" w:type="dxa"/>
          </w:tcPr>
          <w:p w14:paraId="621AABDC"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8</w:t>
            </w:r>
          </w:p>
        </w:tc>
        <w:tc>
          <w:tcPr>
            <w:tcW w:w="1191" w:type="dxa"/>
          </w:tcPr>
          <w:p w14:paraId="344009A3"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9</w:t>
            </w:r>
          </w:p>
        </w:tc>
      </w:tr>
      <w:tr w:rsidR="005B183C" w:rsidRPr="005B183C" w14:paraId="2B364ABB" w14:textId="77777777">
        <w:tc>
          <w:tcPr>
            <w:tcW w:w="13571" w:type="dxa"/>
            <w:gridSpan w:val="9"/>
          </w:tcPr>
          <w:p w14:paraId="0496E0AF" w14:textId="77777777" w:rsidR="005B183C" w:rsidRPr="005B183C" w:rsidRDefault="005B183C">
            <w:pPr>
              <w:pStyle w:val="ConsPlusNormal"/>
              <w:jc w:val="center"/>
              <w:outlineLvl w:val="2"/>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Задача "Обеспечение органов местного самоуправления муниципального образования "Город Калуга" кадрами, отвечающими современным требованиям муниципального управления. Повышение уровня профессионализма и компетентности на системной основе посредством обновления имеющихся и приобретения новых знаний и умений лиц, замещающих муниципальные должности, должности муниципальной службы, работников органов Городской Управы города Калуги, не являющихся муниципальными служащими" структурного элемента "Реализация кадровой политики и развитие кадрового состава"</w:t>
            </w:r>
          </w:p>
        </w:tc>
      </w:tr>
      <w:tr w:rsidR="005B183C" w:rsidRPr="005B183C" w14:paraId="234629AA" w14:textId="77777777">
        <w:tc>
          <w:tcPr>
            <w:tcW w:w="567" w:type="dxa"/>
          </w:tcPr>
          <w:p w14:paraId="5CDDA167" w14:textId="77777777" w:rsidR="005B183C" w:rsidRPr="005B183C" w:rsidRDefault="005B183C">
            <w:pPr>
              <w:pStyle w:val="ConsPlusNormal"/>
              <w:jc w:val="center"/>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1</w:t>
            </w:r>
          </w:p>
        </w:tc>
        <w:tc>
          <w:tcPr>
            <w:tcW w:w="1704" w:type="dxa"/>
          </w:tcPr>
          <w:p w14:paraId="3D85D279"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"Обучение и развитие кадрового потенциала"</w:t>
            </w:r>
          </w:p>
        </w:tc>
        <w:tc>
          <w:tcPr>
            <w:tcW w:w="1531" w:type="dxa"/>
          </w:tcPr>
          <w:p w14:paraId="51E82E9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01.01.2025.</w:t>
            </w:r>
          </w:p>
          <w:p w14:paraId="534F5CDF"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Утверждено распределение бюджетных ассигнований</w:t>
            </w:r>
          </w:p>
        </w:tc>
        <w:tc>
          <w:tcPr>
            <w:tcW w:w="1531" w:type="dxa"/>
          </w:tcPr>
          <w:p w14:paraId="26AABBF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01.01.2025.</w:t>
            </w:r>
          </w:p>
          <w:p w14:paraId="7EF8D9B9"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Составлен план профессионального развития</w:t>
            </w:r>
          </w:p>
        </w:tc>
        <w:tc>
          <w:tcPr>
            <w:tcW w:w="1531" w:type="dxa"/>
          </w:tcPr>
          <w:p w14:paraId="2BC591DC"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20.12.2025.</w:t>
            </w:r>
          </w:p>
          <w:p w14:paraId="55795DF1"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Оплата мероприятий по профессиональному развитию</w:t>
            </w:r>
          </w:p>
        </w:tc>
        <w:tc>
          <w:tcPr>
            <w:tcW w:w="1531" w:type="dxa"/>
          </w:tcPr>
          <w:p w14:paraId="2C15C928"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31.12.2025.</w:t>
            </w:r>
          </w:p>
          <w:p w14:paraId="5AD2DEDE"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Подтверждение участия в мероприятиях по профессиональному развитию</w:t>
            </w:r>
          </w:p>
        </w:tc>
        <w:tc>
          <w:tcPr>
            <w:tcW w:w="1757" w:type="dxa"/>
          </w:tcPr>
          <w:p w14:paraId="66BCD498"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Управление делами Городского Головы города Калуги/отдел кадровой политики и противодействия коррупции</w:t>
            </w:r>
          </w:p>
        </w:tc>
        <w:tc>
          <w:tcPr>
            <w:tcW w:w="2228" w:type="dxa"/>
          </w:tcPr>
          <w:p w14:paraId="7534C546" w14:textId="431A4D96"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КТ 1 - решение Городской Думы города Калуги "О бюджете муниципального образования "Город Калуга" на 2025 год и плановый период 2026 и 2027 годов".</w:t>
            </w:r>
          </w:p>
          <w:p w14:paraId="04810A84"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КТ 2 - план профессионального развития.</w:t>
            </w:r>
          </w:p>
          <w:p w14:paraId="657D15A2"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КТ 3 - платежные поручения.</w:t>
            </w:r>
          </w:p>
          <w:p w14:paraId="0AB3E416" w14:textId="77777777" w:rsidR="005B183C" w:rsidRPr="005B183C" w:rsidRDefault="005B183C">
            <w:pPr>
              <w:pStyle w:val="ConsPlusNormal"/>
              <w:rPr>
                <w:rFonts w:ascii="Times New Roman" w:hAnsi="Times New Roman" w:cs="Times New Roman"/>
                <w:color w:val="000000" w:themeColor="text1"/>
                <w:sz w:val="24"/>
                <w:szCs w:val="24"/>
              </w:rPr>
            </w:pPr>
            <w:r w:rsidRPr="005B183C">
              <w:rPr>
                <w:rFonts w:ascii="Times New Roman" w:hAnsi="Times New Roman" w:cs="Times New Roman"/>
                <w:color w:val="000000" w:themeColor="text1"/>
                <w:sz w:val="24"/>
                <w:szCs w:val="24"/>
              </w:rPr>
              <w:t xml:space="preserve">КТ 4 - документ, подтверждающий участие в </w:t>
            </w:r>
            <w:r w:rsidRPr="005B183C">
              <w:rPr>
                <w:rFonts w:ascii="Times New Roman" w:hAnsi="Times New Roman" w:cs="Times New Roman"/>
                <w:color w:val="000000" w:themeColor="text1"/>
                <w:sz w:val="24"/>
                <w:szCs w:val="24"/>
              </w:rPr>
              <w:lastRenderedPageBreak/>
              <w:t>мероприятиях по профессиональному развитию</w:t>
            </w:r>
          </w:p>
        </w:tc>
        <w:tc>
          <w:tcPr>
            <w:tcW w:w="1191" w:type="dxa"/>
          </w:tcPr>
          <w:p w14:paraId="3241D99D" w14:textId="77777777" w:rsidR="005B183C" w:rsidRPr="005B183C" w:rsidRDefault="005B183C">
            <w:pPr>
              <w:pStyle w:val="ConsPlusNormal"/>
              <w:rPr>
                <w:rFonts w:ascii="Times New Roman" w:hAnsi="Times New Roman" w:cs="Times New Roman"/>
                <w:color w:val="000000" w:themeColor="text1"/>
                <w:sz w:val="24"/>
                <w:szCs w:val="24"/>
              </w:rPr>
            </w:pPr>
          </w:p>
        </w:tc>
      </w:tr>
    </w:tbl>
    <w:p w14:paraId="55B91920" w14:textId="77777777" w:rsidR="005B183C" w:rsidRPr="005B183C" w:rsidRDefault="005B183C">
      <w:pPr>
        <w:pStyle w:val="ConsPlusNormal"/>
        <w:jc w:val="both"/>
        <w:rPr>
          <w:rFonts w:ascii="Times New Roman" w:hAnsi="Times New Roman" w:cs="Times New Roman"/>
          <w:color w:val="000000" w:themeColor="text1"/>
          <w:sz w:val="24"/>
          <w:szCs w:val="24"/>
        </w:rPr>
      </w:pPr>
    </w:p>
    <w:sectPr w:rsidR="005B183C" w:rsidRPr="005B183C" w:rsidSect="005B183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3C"/>
    <w:rsid w:val="005B183C"/>
    <w:rsid w:val="0094726C"/>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2D6F"/>
  <w15:chartTrackingRefBased/>
  <w15:docId w15:val="{6AD47979-4FEB-4416-9D48-439B8E3C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18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5B18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5B183C"/>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5B183C"/>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5B183C"/>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5B18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18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18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18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83C"/>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5B183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5B183C"/>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5B183C"/>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5B183C"/>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5B183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183C"/>
    <w:rPr>
      <w:rFonts w:eastAsiaTheme="majorEastAsia" w:cstheme="majorBidi"/>
      <w:color w:val="595959" w:themeColor="text1" w:themeTint="A6"/>
    </w:rPr>
  </w:style>
  <w:style w:type="character" w:customStyle="1" w:styleId="80">
    <w:name w:val="Заголовок 8 Знак"/>
    <w:basedOn w:val="a0"/>
    <w:link w:val="8"/>
    <w:uiPriority w:val="9"/>
    <w:semiHidden/>
    <w:rsid w:val="005B18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183C"/>
    <w:rPr>
      <w:rFonts w:eastAsiaTheme="majorEastAsia" w:cstheme="majorBidi"/>
      <w:color w:val="272727" w:themeColor="text1" w:themeTint="D8"/>
    </w:rPr>
  </w:style>
  <w:style w:type="paragraph" w:styleId="a3">
    <w:name w:val="Title"/>
    <w:basedOn w:val="a"/>
    <w:next w:val="a"/>
    <w:link w:val="a4"/>
    <w:uiPriority w:val="10"/>
    <w:qFormat/>
    <w:rsid w:val="005B1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18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83C"/>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18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183C"/>
    <w:pPr>
      <w:spacing w:before="160" w:after="160"/>
      <w:jc w:val="center"/>
    </w:pPr>
    <w:rPr>
      <w:i/>
      <w:iCs/>
      <w:color w:val="404040" w:themeColor="text1" w:themeTint="BF"/>
    </w:rPr>
  </w:style>
  <w:style w:type="character" w:customStyle="1" w:styleId="22">
    <w:name w:val="Цитата 2 Знак"/>
    <w:basedOn w:val="a0"/>
    <w:link w:val="21"/>
    <w:uiPriority w:val="29"/>
    <w:rsid w:val="005B183C"/>
    <w:rPr>
      <w:i/>
      <w:iCs/>
      <w:color w:val="404040" w:themeColor="text1" w:themeTint="BF"/>
    </w:rPr>
  </w:style>
  <w:style w:type="paragraph" w:styleId="a7">
    <w:name w:val="List Paragraph"/>
    <w:basedOn w:val="a"/>
    <w:uiPriority w:val="34"/>
    <w:qFormat/>
    <w:rsid w:val="005B183C"/>
    <w:pPr>
      <w:ind w:left="720"/>
      <w:contextualSpacing/>
    </w:pPr>
  </w:style>
  <w:style w:type="character" w:styleId="a8">
    <w:name w:val="Intense Emphasis"/>
    <w:basedOn w:val="a0"/>
    <w:uiPriority w:val="21"/>
    <w:qFormat/>
    <w:rsid w:val="005B183C"/>
    <w:rPr>
      <w:i/>
      <w:iCs/>
      <w:color w:val="365F91" w:themeColor="accent1" w:themeShade="BF"/>
    </w:rPr>
  </w:style>
  <w:style w:type="paragraph" w:styleId="a9">
    <w:name w:val="Intense Quote"/>
    <w:basedOn w:val="a"/>
    <w:next w:val="a"/>
    <w:link w:val="aa"/>
    <w:uiPriority w:val="30"/>
    <w:qFormat/>
    <w:rsid w:val="005B18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5B183C"/>
    <w:rPr>
      <w:i/>
      <w:iCs/>
      <w:color w:val="365F91" w:themeColor="accent1" w:themeShade="BF"/>
    </w:rPr>
  </w:style>
  <w:style w:type="character" w:styleId="ab">
    <w:name w:val="Intense Reference"/>
    <w:basedOn w:val="a0"/>
    <w:uiPriority w:val="32"/>
    <w:qFormat/>
    <w:rsid w:val="005B183C"/>
    <w:rPr>
      <w:b/>
      <w:bCs/>
      <w:smallCaps/>
      <w:color w:val="365F91" w:themeColor="accent1" w:themeShade="BF"/>
      <w:spacing w:val="5"/>
    </w:rPr>
  </w:style>
  <w:style w:type="paragraph" w:customStyle="1" w:styleId="ConsPlusNormal">
    <w:name w:val="ConsPlusNormal"/>
    <w:rsid w:val="005B183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5B183C"/>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5B183C"/>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1766</Words>
  <Characters>10069</Characters>
  <Application>Microsoft Office Word</Application>
  <DocSecurity>0</DocSecurity>
  <Lines>83</Lines>
  <Paragraphs>23</Paragraphs>
  <ScaleCrop>false</ScaleCrop>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2025-10-24T08:08:00Z</dcterms:created>
  <dcterms:modified xsi:type="dcterms:W3CDTF">2025-10-24T08:09:00Z</dcterms:modified>
</cp:coreProperties>
</file>