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РОССИЙСКАЯ ФЕДЕРАЦИЯ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КАЛУЖСКАЯ ОБЛАСТЬ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ГОРОДСКАЯ УПРАВА ГОРОДА КАЛУГИ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ПОСТАНОВЛЕНИЕ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10 апреля 2020 г. N 107-п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 УТВЕРЖДЕНИИ ПОЛОЖЕНИЯ О ПОРЯДКЕ ПРЕДОСТАВЛЕНИЯ ИЗ БЮДЖЕТ</w:t>
      </w:r>
      <w:r>
        <w:rPr>
          <w:rFonts w:ascii="Arial CYR" w:hAnsi="Arial CYR" w:cs="Arial CYR"/>
          <w:b/>
          <w:bCs/>
          <w:sz w:val="16"/>
          <w:szCs w:val="16"/>
        </w:rPr>
        <w:t>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МУНИЦИПАЛЬНОГО ОБРАЗОВАНИЯ "ГОРОД КАЛУГА" СУБСИДИЙ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РЕАЛИЗАЦИЮ МЕРОПРИЯТИЙ В РАМКАХ ПОДПРОГРАММЫ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"ПО СОХРАНЕНИЮ И ВОСПРОИЗВОДСТВУ ПЛОДОРОДИЯ ПОЧВ, ПОДДЕРЖКЕ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ОТДЕЛЬНЫХ ОТРАСЛЕЙ СЕЛЬСКОХОЗЯЙСТВЕННОГО ПРОИЗВОДСТВА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СЕЛЬСКОХОЗЯЙСТВЕННЫХ ТОВАРОПРОИЗВОДИТЕЛЕЙ</w:t>
      </w:r>
      <w:r>
        <w:rPr>
          <w:rFonts w:ascii="Arial CYR" w:hAnsi="Arial CYR" w:cs="Arial CYR"/>
          <w:b/>
          <w:bCs/>
          <w:sz w:val="16"/>
          <w:szCs w:val="16"/>
        </w:rPr>
        <w:t>, РАСПОЛОЖЕННЫХ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ТЕРРИТОРИИ МУНИЦИПАЛЬНОГО ОБРАЗОВАНИЯ "ГОРОД КАЛУГА"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МУНИЦИПАЛЬНОЙ ПРОГРАММЫ МУНИЦИПАЛЬНОГО ОБРАЗОВАНИЯ "ГОРОД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УТВЕРЖДЕ</w:t>
      </w:r>
      <w:r>
        <w:rPr>
          <w:rFonts w:ascii="Arial CYR" w:hAnsi="Arial CYR" w:cs="Arial CYR"/>
          <w:b/>
          <w:bCs/>
          <w:sz w:val="16"/>
          <w:szCs w:val="16"/>
        </w:rPr>
        <w:t>ННОЙ ПОСТАНОВЛЕНИЕМ ГОРОДСКОЙ УПРАВЫ ГОРОДА КАЛУГИ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31.12.2019 N 542-П, НА 2020 - 2025 ГОДЫ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(в ред. Постановлений Городской Управы г. Калуги</w:t>
            </w:r>
          </w:p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08.04.2021 </w:t>
            </w:r>
            <w:hyperlink r:id="rId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126-п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25.06.2021 </w:t>
            </w:r>
            <w:hyperlink r:id="rId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228-п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17.02.2022 </w:t>
            </w:r>
            <w:hyperlink r:id="rId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64-п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На основании </w:t>
      </w:r>
      <w:hyperlink r:id="rId7" w:history="1">
        <w:r>
          <w:rPr>
            <w:rFonts w:ascii="Arial CYR" w:hAnsi="Arial CYR" w:cs="Arial CYR"/>
            <w:color w:val="0000FF"/>
            <w:sz w:val="16"/>
            <w:szCs w:val="16"/>
          </w:rPr>
          <w:t>статьи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</w:t>
      </w:r>
      <w:r>
        <w:rPr>
          <w:rFonts w:ascii="Arial CYR" w:hAnsi="Arial CYR" w:cs="Arial CYR"/>
          <w:sz w:val="16"/>
          <w:szCs w:val="16"/>
        </w:rPr>
        <w:t xml:space="preserve">са Российской Федерации, </w:t>
      </w:r>
      <w:hyperlink r:id="rId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Правительства Российской Федерации от 18.09.2020 N 1492 "Об общ</w:t>
      </w:r>
      <w:r>
        <w:rPr>
          <w:rFonts w:ascii="Arial CYR" w:hAnsi="Arial CYR" w:cs="Arial CYR"/>
          <w:sz w:val="16"/>
          <w:szCs w:val="16"/>
        </w:rPr>
        <w:t>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</w:t>
      </w:r>
      <w:r>
        <w:rPr>
          <w:rFonts w:ascii="Arial CYR" w:hAnsi="Arial CYR" w:cs="Arial CYR"/>
          <w:sz w:val="16"/>
          <w:szCs w:val="16"/>
        </w:rPr>
        <w:t xml:space="preserve">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соответствии с </w:t>
      </w:r>
      <w:hyperlink r:id="rId9" w:history="1">
        <w:r>
          <w:rPr>
            <w:rFonts w:ascii="Arial CYR" w:hAnsi="Arial CYR" w:cs="Arial CYR"/>
            <w:color w:val="0000FF"/>
            <w:sz w:val="16"/>
            <w:szCs w:val="16"/>
          </w:rPr>
          <w:t>решением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Думы города Калуги от 09.12.2020 N 346 "О бюджете муниципального образования "Город Калуга" на 2021 год и плановый период 2022 и 2023 год</w:t>
      </w:r>
      <w:r>
        <w:rPr>
          <w:rFonts w:ascii="Arial CYR" w:hAnsi="Arial CYR" w:cs="Arial CYR"/>
          <w:sz w:val="16"/>
          <w:szCs w:val="16"/>
        </w:rPr>
        <w:t xml:space="preserve">ов", </w:t>
      </w:r>
      <w:hyperlink r:id="rId10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города Калуги от 31.12.2019 N 542-п "Об утвержден</w:t>
      </w:r>
      <w:r>
        <w:rPr>
          <w:rFonts w:ascii="Arial CYR" w:hAnsi="Arial CYR" w:cs="Arial CYR"/>
          <w:sz w:val="16"/>
          <w:szCs w:val="16"/>
        </w:rPr>
        <w:t xml:space="preserve">ии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руководствуясь </w:t>
      </w:r>
      <w:hyperlink r:id="rId11" w:history="1">
        <w:r>
          <w:rPr>
            <w:rFonts w:ascii="Arial CYR" w:hAnsi="Arial CYR" w:cs="Arial CYR"/>
            <w:color w:val="0000FF"/>
            <w:sz w:val="16"/>
            <w:szCs w:val="16"/>
          </w:rPr>
          <w:t>статьями 36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12" w:history="1">
        <w:r>
          <w:rPr>
            <w:rFonts w:ascii="Arial CYR" w:hAnsi="Arial CYR" w:cs="Arial CYR"/>
            <w:color w:val="0000FF"/>
            <w:sz w:val="16"/>
            <w:szCs w:val="16"/>
          </w:rPr>
          <w:t>44</w:t>
        </w:r>
      </w:hyperlink>
      <w:r>
        <w:rPr>
          <w:rFonts w:ascii="Arial CYR" w:hAnsi="Arial CYR" w:cs="Arial CYR"/>
          <w:sz w:val="16"/>
          <w:szCs w:val="16"/>
        </w:rPr>
        <w:t xml:space="preserve"> Устава муниципального образования "Город Калуга",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ПОСТАНОВЛЯЮ: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(преамбула в ред. </w:t>
      </w:r>
      <w:hyperlink r:id="rId13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08.04.2021 N 126-п)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 Утвердить </w:t>
      </w:r>
      <w:hyperlink r:id="rId14" w:history="1">
        <w:r>
          <w:rPr>
            <w:rFonts w:ascii="Arial CYR" w:hAnsi="Arial CYR" w:cs="Arial CYR"/>
            <w:color w:val="0000FF"/>
            <w:sz w:val="16"/>
            <w:szCs w:val="16"/>
          </w:rPr>
          <w:t>Положение</w:t>
        </w:r>
      </w:hyperlink>
      <w:r>
        <w:rPr>
          <w:rFonts w:ascii="Arial CYR" w:hAnsi="Arial CYR" w:cs="Arial CYR"/>
          <w:sz w:val="16"/>
          <w:szCs w:val="16"/>
        </w:rPr>
        <w:t xml:space="preserve"> о порядке предоставления из бюджета муниципального образования "Город Калуга" субсидий на реализацию мероприятий в рамках </w:t>
      </w:r>
      <w:hyperlink r:id="rId15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</w:t>
      </w:r>
      <w:r>
        <w:rPr>
          <w:rFonts w:ascii="Arial CYR" w:hAnsi="Arial CYR" w:cs="Arial CYR"/>
          <w:sz w:val="16"/>
          <w:szCs w:val="16"/>
        </w:rPr>
        <w:t>тории муниципального образования "Город Калуга",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</w:t>
      </w:r>
      <w:r>
        <w:rPr>
          <w:rFonts w:ascii="Arial CYR" w:hAnsi="Arial CYR" w:cs="Arial CYR"/>
          <w:sz w:val="16"/>
          <w:szCs w:val="16"/>
        </w:rPr>
        <w:t>одской Управы города Калуги от 31.12.2019 N 542-п, на 2020 - 2025 годы (приложение).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образ</w:t>
      </w:r>
      <w:r>
        <w:rPr>
          <w:rFonts w:ascii="Arial CYR" w:hAnsi="Arial CYR" w:cs="Arial CYR"/>
          <w:sz w:val="16"/>
          <w:szCs w:val="16"/>
        </w:rPr>
        <w:t>ования "Город Калуга" по управлению экономики и имущественных отношений города Калуги.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 </w:t>
      </w:r>
      <w:hyperlink r:id="rId1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</w:t>
        </w:r>
      </w:hyperlink>
      <w:r>
        <w:rPr>
          <w:rFonts w:ascii="Arial CYR" w:hAnsi="Arial CYR" w:cs="Arial CYR"/>
          <w:sz w:val="16"/>
          <w:szCs w:val="16"/>
        </w:rPr>
        <w:t xml:space="preserve"> Гор</w:t>
      </w:r>
      <w:r>
        <w:rPr>
          <w:rFonts w:ascii="Arial CYR" w:hAnsi="Arial CYR" w:cs="Arial CYR"/>
          <w:sz w:val="16"/>
          <w:szCs w:val="16"/>
        </w:rPr>
        <w:t>одской Управы города Калуги от 13.03.2014 N 83-п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"По сохранению и воспроизводству плодородия по</w:t>
      </w:r>
      <w:r>
        <w:rPr>
          <w:rFonts w:ascii="Arial CYR" w:hAnsi="Arial CYR" w:cs="Arial CYR"/>
          <w:sz w:val="16"/>
          <w:szCs w:val="16"/>
        </w:rPr>
        <w:t>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Калуга", на 2014 - 2021 годы" муниципальной программы муниципального образования "Г</w:t>
      </w:r>
      <w:r>
        <w:rPr>
          <w:rFonts w:ascii="Arial CYR" w:hAnsi="Arial CYR" w:cs="Arial CYR"/>
          <w:sz w:val="16"/>
          <w:szCs w:val="16"/>
        </w:rPr>
        <w:t>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12.11.2013 N 345-п" признать утратившим силу.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4. Настоящее Постановлени</w:t>
      </w:r>
      <w:r>
        <w:rPr>
          <w:rFonts w:ascii="Arial CYR" w:hAnsi="Arial CYR" w:cs="Arial CYR"/>
          <w:sz w:val="16"/>
          <w:szCs w:val="16"/>
        </w:rPr>
        <w:t>е вступает в силу после его официального опубликования и распространяется на правоотношения, возникшие с 01.01.2020.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 Контроль за исполнением настоящего Постановления возложить на управление экономики и имущественных отношений города Калуги.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Временно ис</w:t>
      </w:r>
      <w:r>
        <w:rPr>
          <w:rFonts w:ascii="Arial CYR" w:hAnsi="Arial CYR" w:cs="Arial CYR"/>
          <w:sz w:val="16"/>
          <w:szCs w:val="16"/>
        </w:rPr>
        <w:t>полняющий полномочия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Городского Головы города Калуги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Д.А.Денисов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Постановлению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Городской Управы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города Калуги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 10 апреля 2020 г. N 107-п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ПОЛОЖЕНИЕ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 ПОРЯДКЕ ПРЕДОСТАВЛЕНИЯ ИЗ БЮДЖЕТА МУНИЦИПАЛЬНОГО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ОБРАЗОВАНИЯ "ГОРОД КАЛУГА" СУБСИДИЙ </w:t>
      </w:r>
      <w:r>
        <w:rPr>
          <w:rFonts w:ascii="Arial CYR" w:hAnsi="Arial CYR" w:cs="Arial CYR"/>
          <w:b/>
          <w:bCs/>
          <w:sz w:val="16"/>
          <w:szCs w:val="16"/>
        </w:rPr>
        <w:t>НА РЕАЛИЗАЦИЮ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МЕРОПРИЯТИЙ В РАМКАХ ПОДПРОГРАММЫ "ПО СОХРАНЕНИЮ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И ВОСПРОИЗВОДСТВУ ПЛОДОРОДИЯ ПОЧВ, ПОДДЕРЖКЕ ОТДЕЛЬНЫХ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ОТРАСЛЕЙ СЕЛЬСКОХОЗЯЙСТВЕННОГО ПРОИЗВОДСТВА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СЕЛЬСКОХОЗЯЙСТВЕННЫХ ТОВАРОПРОИЗВОДИТЕЛЕЙ, РАСПОЛОЖЕННЫХ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ТЕРРИТОРИИ МУНИЦИПАЛЬНОГО ОБРАЗОВА</w:t>
      </w:r>
      <w:r>
        <w:rPr>
          <w:rFonts w:ascii="Arial CYR" w:hAnsi="Arial CYR" w:cs="Arial CYR"/>
          <w:b/>
          <w:bCs/>
          <w:sz w:val="16"/>
          <w:szCs w:val="16"/>
        </w:rPr>
        <w:t>НИЯ "ГОРОД КАЛУГА"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МУНИЦИПАЛЬНОЙ ПРОГРАММЫ МУНИЦИПАЛЬНОГО ОБРАЗОВАНИЯ "ГОРОД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УТВЕРЖДЕННОЙ ПОСТАНОВЛЕНИЕМ ГОРОДСКОЙ УПРАВЫ ГОРОДА КАЛУГИ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</w:t>
      </w:r>
      <w:r>
        <w:rPr>
          <w:rFonts w:ascii="Arial CYR" w:hAnsi="Arial CYR" w:cs="Arial CYR"/>
          <w:b/>
          <w:bCs/>
          <w:sz w:val="16"/>
          <w:szCs w:val="16"/>
        </w:rPr>
        <w:t xml:space="preserve"> 31.12.2019 N 542-П, НА 2020 - 2025 ГОДЫ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(в ред. Постановлений Городской Управы г. Калуги</w:t>
            </w:r>
          </w:p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25.06.2021 </w:t>
            </w:r>
            <w:hyperlink r:id="rId1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228-п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17.02.2022 </w:t>
            </w:r>
            <w:hyperlink r:id="rId1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64-п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1. Общие положения о предоставлении субсидий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1.1. Настоящее Положение разработано в соответствии со </w:t>
      </w:r>
      <w:hyperlink r:id="rId19" w:history="1">
        <w:r>
          <w:rPr>
            <w:rFonts w:ascii="Arial CYR" w:hAnsi="Arial CYR" w:cs="Arial CYR"/>
            <w:color w:val="0000FF"/>
            <w:sz w:val="16"/>
            <w:szCs w:val="16"/>
          </w:rPr>
          <w:t>статьей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кодекса Российской Федерации и определяет цель, условия и порядок предоставления субсидий из бюджета муниципа</w:t>
      </w:r>
      <w:r>
        <w:rPr>
          <w:rFonts w:ascii="Arial CYR" w:hAnsi="Arial CYR" w:cs="Arial CYR"/>
          <w:sz w:val="16"/>
          <w:szCs w:val="16"/>
        </w:rPr>
        <w:t>льного образования "Город Калуга" на компенсацию части затрат, произведенных в текущем финансовом году, на известкование кислых почв, мелиорацию земель (проведение культуртехнических мероприятий), агрохимическое обследование почв, оказание несвязанной подд</w:t>
      </w:r>
      <w:r>
        <w:rPr>
          <w:rFonts w:ascii="Arial CYR" w:hAnsi="Arial CYR" w:cs="Arial CYR"/>
          <w:sz w:val="16"/>
          <w:szCs w:val="16"/>
        </w:rPr>
        <w:t xml:space="preserve">ержки сельхозтоваропроизводителей в отрасли растениеводства, приобретение элитных семян, техническую модернизацию сельскохозяйственного производства в отрасли растениеводства (приобретение сельскохозяйственной техники) (далее - субсидия), в рамках </w:t>
      </w:r>
      <w:hyperlink r:id="rId20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"По сохранению и воспроизводству плодородия почв, поддержке отдельных отраслей се</w:t>
      </w:r>
      <w:r>
        <w:rPr>
          <w:rFonts w:ascii="Arial CYR" w:hAnsi="Arial CYR" w:cs="Arial CYR"/>
          <w:sz w:val="16"/>
          <w:szCs w:val="16"/>
        </w:rPr>
        <w:t>льскохозяйственного производства сельскохозяйственных товаропроизводителей, расположенных на территории муниципального образования "Город Калуга" муниципальной программы муниципального образования "Город Калуга" "Развитие сельского хозяйства и регулировани</w:t>
      </w:r>
      <w:r>
        <w:rPr>
          <w:rFonts w:ascii="Arial CYR" w:hAnsi="Arial CYR" w:cs="Arial CYR"/>
          <w:sz w:val="16"/>
          <w:szCs w:val="16"/>
        </w:rPr>
        <w:t>я рынков сельскохозяйственной продукции, сырья и продовольствия", утвержденной постановлением Городской Управы города Калуги от 31.12.2019 N 542-п, на 2020 - 2025 годы (далее - Положение), а также требования к отчетности и осуществлению контроля (мониторин</w:t>
      </w:r>
      <w:r>
        <w:rPr>
          <w:rFonts w:ascii="Arial CYR" w:hAnsi="Arial CYR" w:cs="Arial CYR"/>
          <w:sz w:val="16"/>
          <w:szCs w:val="16"/>
        </w:rPr>
        <w:t>га) за соблюдением условий, цели и порядка предоставления субсидий и ответственности за их нарушение.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2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растениев</w:t>
      </w:r>
      <w:r>
        <w:rPr>
          <w:rFonts w:ascii="Arial CYR" w:hAnsi="Arial CYR" w:cs="Arial CYR"/>
          <w:sz w:val="16"/>
          <w:szCs w:val="16"/>
        </w:rPr>
        <w:t xml:space="preserve">одства в рамках реализации </w:t>
      </w:r>
      <w:hyperlink r:id="rId22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"По сохранению и воспроизводству плодородия по</w:t>
      </w:r>
      <w:r>
        <w:rPr>
          <w:rFonts w:ascii="Arial CYR" w:hAnsi="Arial CYR" w:cs="Arial CYR"/>
          <w:sz w:val="16"/>
          <w:szCs w:val="16"/>
        </w:rPr>
        <w:t>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 муниципальной программы муниципального образования "Город Калуга" "Развитие</w:t>
      </w:r>
      <w:r>
        <w:rPr>
          <w:rFonts w:ascii="Arial CYR" w:hAnsi="Arial CYR" w:cs="Arial CYR"/>
          <w:sz w:val="16"/>
          <w:szCs w:val="16"/>
        </w:rPr>
        <w:t xml:space="preserve">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 (далее - Подпрограмма), в целях проведения комплекса мероприятий, направле</w:t>
      </w:r>
      <w:r>
        <w:rPr>
          <w:rFonts w:ascii="Arial CYR" w:hAnsi="Arial CYR" w:cs="Arial CYR"/>
          <w:sz w:val="16"/>
          <w:szCs w:val="16"/>
        </w:rPr>
        <w:t>нных на повышение плодородия и качества почв, обновление сельскохозяйственной техники, увеличение объемов производства продукции растениеводства.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1.3. Главным распорядителем средств бюджета муниципального образования "Город Калуга", осуществляющим предоста</w:t>
      </w:r>
      <w:r>
        <w:rPr>
          <w:rFonts w:ascii="Arial CYR" w:hAnsi="Arial CYR" w:cs="Arial CYR"/>
          <w:sz w:val="16"/>
          <w:szCs w:val="16"/>
        </w:rPr>
        <w:t>вление субсидий, является управление экономики и имущественных отношений города Калуги (далее - Управление).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из бюджета муниципального образования "Город Калуга" в пределах бюджетных обязательств, предусмотренных Управлением на тек</w:t>
      </w:r>
      <w:r>
        <w:rPr>
          <w:rFonts w:ascii="Arial CYR" w:hAnsi="Arial CYR" w:cs="Arial CYR"/>
          <w:sz w:val="16"/>
          <w:szCs w:val="16"/>
        </w:rPr>
        <w:t xml:space="preserve">ущий финансовый год на цель, указанную в </w:t>
      </w:r>
      <w:hyperlink r:id="rId2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</w:t>
      </w:r>
      <w:r>
        <w:rPr>
          <w:rFonts w:ascii="Arial CYR" w:hAnsi="Arial CYR" w:cs="Arial CYR"/>
          <w:sz w:val="16"/>
          <w:szCs w:val="16"/>
        </w:rPr>
        <w:t>редусмотрено иное.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1.4. Получатели субсидии: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 расположенные на территории муниципального образовани</w:t>
      </w:r>
      <w:r>
        <w:rPr>
          <w:rFonts w:ascii="Arial CYR" w:hAnsi="Arial CYR" w:cs="Arial CYR"/>
          <w:sz w:val="16"/>
          <w:szCs w:val="16"/>
        </w:rPr>
        <w:t>я "Город Калуга", осуществляющие деятельность по производству и реализации сельскохозяйственной продукции (зерна, картофеля, овощей, кормов, продукции животноводства), за исключением личных подсобных хозяйств, сельскохозяйственных потребительских кооперати</w:t>
      </w:r>
      <w:r>
        <w:rPr>
          <w:rFonts w:ascii="Arial CYR" w:hAnsi="Arial CYR" w:cs="Arial CYR"/>
          <w:sz w:val="16"/>
          <w:szCs w:val="16"/>
        </w:rPr>
        <w:t>вов, государственных (муниципальных) учреждений, индивидуальных предпринимателей, не являющихся главами крестьянских (фермерских) хозяйств, физических лиц (далее - участники отбора).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1.5. Субсидии предоставляются по результатам отбора в соответствии с </w:t>
      </w:r>
      <w:hyperlink r:id="rId2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2.1 пункта 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1.6. Сведения о субсидиях размещаются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</w:t>
      </w:r>
      <w:r>
        <w:rPr>
          <w:rFonts w:ascii="Arial CYR" w:hAnsi="Arial CYR" w:cs="Arial CYR"/>
          <w:sz w:val="16"/>
          <w:szCs w:val="16"/>
        </w:rPr>
        <w:t xml:space="preserve"> муниципального </w:t>
      </w:r>
      <w:r>
        <w:rPr>
          <w:rFonts w:ascii="Arial CYR" w:hAnsi="Arial CYR" w:cs="Arial CYR"/>
          <w:sz w:val="16"/>
          <w:szCs w:val="16"/>
        </w:rPr>
        <w:lastRenderedPageBreak/>
        <w:t>образования "Город Калуга" (проекта решения о внесении изменений в решение о бюджете муниципального образования "Город Калуга").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2. Порядок проведения отбора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2.1. Получатели субсидии определяются по результатам отбора </w:t>
      </w:r>
      <w:r>
        <w:rPr>
          <w:rFonts w:ascii="Arial CYR" w:hAnsi="Arial CYR" w:cs="Arial CYR"/>
          <w:b/>
          <w:bCs/>
          <w:sz w:val="16"/>
          <w:szCs w:val="16"/>
        </w:rPr>
        <w:t>на основании предлож</w:t>
      </w:r>
      <w:r>
        <w:rPr>
          <w:rFonts w:ascii="Arial CYR" w:hAnsi="Arial CYR" w:cs="Arial CYR"/>
          <w:b/>
          <w:bCs/>
          <w:sz w:val="16"/>
          <w:szCs w:val="16"/>
        </w:rPr>
        <w:t xml:space="preserve">ений (заявок), </w:t>
      </w:r>
      <w:r>
        <w:rPr>
          <w:rFonts w:ascii="Arial CYR" w:hAnsi="Arial CYR" w:cs="Arial CYR"/>
          <w:sz w:val="16"/>
          <w:szCs w:val="16"/>
        </w:rPr>
        <w:t>направленных участниками отбора для участия в отборе. Способом проведения отбора является запрос предложений.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(п. 2.1 в ред. </w:t>
      </w:r>
      <w:hyperlink r:id="rId25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 </w:t>
      </w:r>
      <w:r>
        <w:rPr>
          <w:rFonts w:ascii="Arial CYR" w:hAnsi="Arial CYR" w:cs="Arial CYR"/>
          <w:b/>
          <w:bCs/>
          <w:sz w:val="16"/>
          <w:szCs w:val="16"/>
        </w:rPr>
        <w:t xml:space="preserve">Объявление о проведении отбора </w:t>
      </w:r>
      <w:r>
        <w:rPr>
          <w:rFonts w:ascii="Arial CYR" w:hAnsi="Arial CYR" w:cs="Arial CYR"/>
          <w:sz w:val="16"/>
          <w:szCs w:val="16"/>
        </w:rPr>
        <w:t xml:space="preserve">(далее - объявление) </w:t>
      </w:r>
      <w:r>
        <w:rPr>
          <w:rFonts w:ascii="Arial CYR" w:hAnsi="Arial CYR" w:cs="Arial CYR"/>
          <w:b/>
          <w:bCs/>
          <w:sz w:val="16"/>
          <w:szCs w:val="16"/>
        </w:rPr>
        <w:t>размещается не менее чем за три календарных дня до даты начала срока подачи предло</w:t>
      </w:r>
      <w:r>
        <w:rPr>
          <w:rFonts w:ascii="Arial CYR" w:hAnsi="Arial CYR" w:cs="Arial CYR"/>
          <w:b/>
          <w:bCs/>
          <w:sz w:val="16"/>
          <w:szCs w:val="16"/>
        </w:rPr>
        <w:t xml:space="preserve">жений (заявок) </w:t>
      </w:r>
      <w:r>
        <w:rPr>
          <w:rFonts w:ascii="Arial CYR" w:hAnsi="Arial CYR" w:cs="Arial CYR"/>
          <w:sz w:val="16"/>
          <w:szCs w:val="16"/>
        </w:rPr>
        <w:t>на едином портале (при наличии технической возможности) и на официальном сайте Городской Управы города Калуги в информационно-телекоммуникационной сети Интернет (</w:t>
      </w:r>
      <w:hyperlink r:id="rId26" w:history="1">
        <w:r>
          <w:rPr>
            <w:rFonts w:ascii="Arial CYR" w:hAnsi="Arial CYR" w:cs="Arial CYR"/>
            <w:color w:val="0000FF"/>
            <w:sz w:val="16"/>
            <w:szCs w:val="16"/>
            <w:u w:val="single"/>
          </w:rPr>
          <w:t>www.kaluga-gov.ru</w:t>
        </w:r>
      </w:hyperlink>
      <w:r>
        <w:rPr>
          <w:rFonts w:ascii="Arial CYR" w:hAnsi="Arial CYR" w:cs="Arial CYR"/>
          <w:sz w:val="16"/>
          <w:szCs w:val="16"/>
        </w:rPr>
        <w:t>) с указанием следующей информ</w:t>
      </w:r>
      <w:r>
        <w:rPr>
          <w:rFonts w:ascii="Arial CYR" w:hAnsi="Arial CYR" w:cs="Arial CYR"/>
          <w:sz w:val="16"/>
          <w:szCs w:val="16"/>
        </w:rPr>
        <w:t>ации: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27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2.2.1. </w:t>
      </w:r>
      <w:r>
        <w:rPr>
          <w:rFonts w:ascii="Arial CYR" w:hAnsi="Arial CYR" w:cs="Arial CYR"/>
          <w:b/>
          <w:bCs/>
          <w:sz w:val="16"/>
          <w:szCs w:val="16"/>
        </w:rPr>
        <w:t>Ср</w:t>
      </w:r>
      <w:r>
        <w:rPr>
          <w:rFonts w:ascii="Arial CYR" w:hAnsi="Arial CYR" w:cs="Arial CYR"/>
          <w:b/>
          <w:bCs/>
          <w:sz w:val="16"/>
          <w:szCs w:val="16"/>
        </w:rPr>
        <w:t xml:space="preserve">оков проведения отбора, </w:t>
      </w:r>
      <w:r>
        <w:rPr>
          <w:rFonts w:ascii="Arial CYR" w:hAnsi="Arial CYR" w:cs="Arial CYR"/>
          <w:sz w:val="16"/>
          <w:szCs w:val="16"/>
        </w:rPr>
        <w:t xml:space="preserve">а также информации о возможности </w:t>
      </w:r>
      <w:r>
        <w:rPr>
          <w:rFonts w:ascii="Arial CYR" w:hAnsi="Arial CYR" w:cs="Arial CYR"/>
          <w:b/>
          <w:bCs/>
          <w:sz w:val="16"/>
          <w:szCs w:val="16"/>
        </w:rPr>
        <w:t xml:space="preserve">проведения нескольких этапов отбора с указанием сроков и порядка их проведения </w:t>
      </w:r>
      <w:r>
        <w:rPr>
          <w:rFonts w:ascii="Arial CYR" w:hAnsi="Arial CYR" w:cs="Arial CYR"/>
          <w:sz w:val="16"/>
          <w:szCs w:val="16"/>
        </w:rPr>
        <w:t>(при необходимости); даты начала подачи или окончания приема предложений (заявок) участников отбора, которая не может бы</w:t>
      </w:r>
      <w:r>
        <w:rPr>
          <w:rFonts w:ascii="Arial CYR" w:hAnsi="Arial CYR" w:cs="Arial CYR"/>
          <w:sz w:val="16"/>
          <w:szCs w:val="16"/>
        </w:rPr>
        <w:t>ть ранее 30-го календарного дня, следующего за днем размещения объявления о проведении отбора.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(пп. 2.2.1 в ред. </w:t>
      </w:r>
      <w:hyperlink r:id="rId2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2.2.2. </w:t>
      </w:r>
      <w:r>
        <w:rPr>
          <w:rFonts w:ascii="Arial CYR" w:hAnsi="Arial CYR" w:cs="Arial CYR"/>
          <w:b/>
          <w:bCs/>
          <w:sz w:val="16"/>
          <w:szCs w:val="16"/>
        </w:rPr>
        <w:t>Наименования, места нахождения, почтового адреса, адреса электронной почты Управления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2.2.3. Результатов предоставления субсидии в соответствии с </w:t>
      </w:r>
      <w:hyperlink r:id="rId2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3.12 пункта 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2.2.4. Доменного имени, и (или) сетевого адреса,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</w:t>
      </w:r>
      <w:r>
        <w:rPr>
          <w:rFonts w:ascii="Arial CYR" w:hAnsi="Arial CYR" w:cs="Arial CYR"/>
          <w:sz w:val="16"/>
          <w:szCs w:val="16"/>
        </w:rPr>
        <w:t xml:space="preserve">.5. </w:t>
      </w:r>
      <w:r>
        <w:rPr>
          <w:rFonts w:ascii="Arial CYR" w:hAnsi="Arial CYR" w:cs="Arial CYR"/>
          <w:b/>
          <w:bCs/>
          <w:sz w:val="16"/>
          <w:szCs w:val="16"/>
        </w:rPr>
        <w:t>Требований</w:t>
      </w:r>
      <w:r>
        <w:rPr>
          <w:rFonts w:ascii="Arial CYR" w:hAnsi="Arial CYR" w:cs="Arial CYR"/>
          <w:sz w:val="16"/>
          <w:szCs w:val="16"/>
        </w:rPr>
        <w:t>, которым должны соответствовать участники отбора субсидий: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2.2.5.1.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</w:t>
      </w:r>
      <w:r>
        <w:rPr>
          <w:rFonts w:ascii="Arial CYR" w:hAnsi="Arial CYR" w:cs="Arial CYR"/>
          <w:sz w:val="16"/>
          <w:szCs w:val="16"/>
        </w:rPr>
        <w:t xml:space="preserve"> Федерации о налогах и сборах (на первое число месяца, предшествующего месяцу, в котором планируется заключение договора о предоставлении субсидии).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2.2.5.2. Отсутствие у участников отбора просроченной задолженности по возврату в бюджет муниципального обр</w:t>
      </w:r>
      <w:r>
        <w:rPr>
          <w:rFonts w:ascii="Arial CYR" w:hAnsi="Arial CYR" w:cs="Arial CYR"/>
          <w:sz w:val="16"/>
          <w:szCs w:val="16"/>
        </w:rPr>
        <w:t>азования "Город Калуга" субсидий, бюджетных инвестиций, предоставленных в том числе в соответствии с иными правовыми актами и иной просроченной задолженности перед бюджетом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2.2.5.3. Участники отбора не должны нахо</w:t>
      </w:r>
      <w:r>
        <w:rPr>
          <w:rFonts w:ascii="Arial CYR" w:hAnsi="Arial CYR" w:cs="Arial CYR"/>
          <w:sz w:val="16"/>
          <w:szCs w:val="16"/>
        </w:rPr>
        <w:t xml:space="preserve">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участников отбора </w:t>
      </w:r>
      <w:r>
        <w:rPr>
          <w:rFonts w:ascii="Arial CYR" w:hAnsi="Arial CYR" w:cs="Arial CYR"/>
          <w:sz w:val="16"/>
          <w:szCs w:val="16"/>
        </w:rPr>
        <w:t>не приостановлена в порядке, предусмотренном законодательством Российской Федерации, и не должны прекратить деятельность.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2.2.5.4. Участники отбора не являются иностранными юридическими лицами, а также российскими юридическими лицами, в уставном (складочно</w:t>
      </w:r>
      <w:r>
        <w:rPr>
          <w:rFonts w:ascii="Arial CYR" w:hAnsi="Arial CYR" w:cs="Arial CYR"/>
          <w:sz w:val="16"/>
          <w:szCs w:val="16"/>
        </w:rPr>
        <w:t>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</w:t>
      </w:r>
      <w:r>
        <w:rPr>
          <w:rFonts w:ascii="Arial CYR" w:hAnsi="Arial CYR" w:cs="Arial CYR"/>
          <w:sz w:val="16"/>
          <w:szCs w:val="16"/>
        </w:rPr>
        <w:t>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2.2.5.5. </w:t>
      </w:r>
      <w:r>
        <w:rPr>
          <w:rFonts w:ascii="Arial CYR" w:hAnsi="Arial CYR" w:cs="Arial CYR"/>
          <w:b/>
          <w:bCs/>
          <w:sz w:val="16"/>
          <w:szCs w:val="16"/>
        </w:rPr>
        <w:t>Участники отбора не явля</w:t>
      </w:r>
      <w:r>
        <w:rPr>
          <w:rFonts w:ascii="Arial CYR" w:hAnsi="Arial CYR" w:cs="Arial CYR"/>
          <w:b/>
          <w:bCs/>
          <w:sz w:val="16"/>
          <w:szCs w:val="16"/>
        </w:rPr>
        <w:t xml:space="preserve">ются получателями средств из бюджета муниципального образования "Город Калуга" в соответствии с иными нормативными правовыми актами муниципального образования "Город Калуга" на цель, указанную в </w:t>
      </w:r>
      <w:hyperlink r:id="rId30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</w:t>
      </w:r>
      <w:r>
        <w:rPr>
          <w:rFonts w:ascii="Arial CYR" w:hAnsi="Arial CYR" w:cs="Arial CYR"/>
          <w:sz w:val="16"/>
          <w:szCs w:val="16"/>
        </w:rPr>
        <w:t>2.5.6. Наличие у участника отбора посевных площадей, занятых сельскохозяйственными культурами, на территории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2.2.5.7. </w:t>
      </w:r>
      <w:r>
        <w:rPr>
          <w:rFonts w:ascii="Arial CYR" w:hAnsi="Arial CYR" w:cs="Arial CYR"/>
          <w:b/>
          <w:bCs/>
          <w:sz w:val="16"/>
          <w:szCs w:val="16"/>
        </w:rPr>
        <w:t>Сохранение общих посевных площадей сельскохозяйственных культур в текущем году по отношению к п</w:t>
      </w:r>
      <w:r>
        <w:rPr>
          <w:rFonts w:ascii="Arial CYR" w:hAnsi="Arial CYR" w:cs="Arial CYR"/>
          <w:b/>
          <w:bCs/>
          <w:sz w:val="16"/>
          <w:szCs w:val="16"/>
        </w:rPr>
        <w:t>редыдущему (при выплате субсидий на оказание несвязанной поддержки сельхозтоваропроизводителей в отрасли растениеводства (</w:t>
      </w:r>
      <w:hyperlink r:id="rId31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Положения)), за исключением случаев сокращения посевных площадей по пр</w:t>
      </w:r>
      <w:r>
        <w:rPr>
          <w:rFonts w:ascii="Arial CYR" w:hAnsi="Arial CYR" w:cs="Arial CYR"/>
          <w:b/>
          <w:bCs/>
          <w:sz w:val="16"/>
          <w:szCs w:val="16"/>
        </w:rPr>
        <w:t>ичине прекращения срока действия договора аренды земли.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2.2.5.8. </w:t>
      </w:r>
      <w:r>
        <w:rPr>
          <w:rFonts w:ascii="Arial CYR" w:hAnsi="Arial CYR" w:cs="Arial CYR"/>
          <w:b/>
          <w:bCs/>
          <w:sz w:val="16"/>
          <w:szCs w:val="16"/>
        </w:rPr>
        <w:t>Приобретаемая сельскохозяйственная техника должна быть новая, ранее не бывшая в эксплуатации (при выплате субсидий на компенсацию части затрат на техническую модернизацию сельскохозяйственног</w:t>
      </w:r>
      <w:r>
        <w:rPr>
          <w:rFonts w:ascii="Arial CYR" w:hAnsi="Arial CYR" w:cs="Arial CYR"/>
          <w:b/>
          <w:bCs/>
          <w:sz w:val="16"/>
          <w:szCs w:val="16"/>
        </w:rPr>
        <w:t>о производства в отрасли растениеводства (покупку сельскохозяйственной техники)) (</w:t>
      </w:r>
      <w:hyperlink r:id="rId32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подпункт 3.1.6 пункта 3.1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2.2.5.9. Обеспечение участником отбора выплаты месячной заработной платы работникам (которыми полн</w:t>
      </w:r>
      <w:r>
        <w:rPr>
          <w:rFonts w:ascii="Arial CYR" w:hAnsi="Arial CYR" w:cs="Arial CYR"/>
          <w:sz w:val="16"/>
          <w:szCs w:val="16"/>
        </w:rPr>
        <w:t xml:space="preserve">остью отработана за соответствующий период норма рабочего времени и выполнены нормы труда (трудовые обязанности)) </w:t>
      </w:r>
      <w:r>
        <w:rPr>
          <w:rFonts w:ascii="Arial CYR" w:hAnsi="Arial CYR" w:cs="Arial CYR"/>
          <w:b/>
          <w:bCs/>
          <w:sz w:val="16"/>
          <w:szCs w:val="16"/>
        </w:rPr>
        <w:t xml:space="preserve">не ниже полуторакратной величины прожиточного минимума </w:t>
      </w:r>
      <w:r>
        <w:rPr>
          <w:rFonts w:ascii="Arial CYR" w:hAnsi="Arial CYR" w:cs="Arial CYR"/>
          <w:sz w:val="16"/>
          <w:szCs w:val="16"/>
        </w:rPr>
        <w:t xml:space="preserve">для трудоспособного населения, установленного Правительством Калужской области. Данное </w:t>
      </w:r>
      <w:r>
        <w:rPr>
          <w:rFonts w:ascii="Arial CYR" w:hAnsi="Arial CYR" w:cs="Arial CYR"/>
          <w:sz w:val="16"/>
          <w:szCs w:val="16"/>
        </w:rPr>
        <w:t>условие не распространяется на участников отбора, не являющихся работодателями.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2.2.6. К участию в отборе допускаются участники отбора, соответствующие на дату подачи предложения (заявки) требованиям, указанным в </w:t>
      </w:r>
      <w:hyperlink r:id="rId3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</w:t>
      </w:r>
      <w:r>
        <w:rPr>
          <w:rFonts w:ascii="Arial CYR" w:hAnsi="Arial CYR" w:cs="Arial CYR"/>
          <w:sz w:val="16"/>
          <w:szCs w:val="16"/>
        </w:rPr>
        <w:t xml:space="preserve">оящего Положения. Для участия в отборе участники отбора в срок, указанный в объявлении в соответствии с </w:t>
      </w:r>
      <w:hyperlink r:id="rId34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представляют в Управление предложение (заявку), в состав </w:t>
      </w:r>
      <w:r>
        <w:rPr>
          <w:rFonts w:ascii="Arial CYR" w:hAnsi="Arial CYR" w:cs="Arial CYR"/>
          <w:sz w:val="16"/>
          <w:szCs w:val="16"/>
        </w:rPr>
        <w:lastRenderedPageBreak/>
        <w:t xml:space="preserve">которой входит комплект документов </w:t>
      </w:r>
      <w:r>
        <w:rPr>
          <w:rFonts w:ascii="Arial CYR" w:hAnsi="Arial CYR" w:cs="Arial CYR"/>
          <w:sz w:val="16"/>
          <w:szCs w:val="16"/>
        </w:rPr>
        <w:t xml:space="preserve">в соответствии с </w:t>
      </w:r>
      <w:hyperlink r:id="rId3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36" w:history="1">
        <w:r>
          <w:rPr>
            <w:rFonts w:ascii="Arial CYR" w:hAnsi="Arial CYR" w:cs="Arial CYR"/>
            <w:color w:val="0000FF"/>
            <w:sz w:val="16"/>
            <w:szCs w:val="16"/>
          </w:rPr>
          <w:t>Пос</w:t>
        </w:r>
        <w:r>
          <w:rPr>
            <w:rFonts w:ascii="Arial CYR" w:hAnsi="Arial CYR" w:cs="Arial CYR"/>
            <w:color w:val="0000FF"/>
            <w:sz w:val="16"/>
            <w:szCs w:val="16"/>
          </w:rPr>
          <w:t>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Предложение (заявка) на предоставление субсидии в текущем году подается в произвольной форме, </w:t>
      </w:r>
      <w:r>
        <w:rPr>
          <w:rFonts w:ascii="Arial CYR" w:hAnsi="Arial CYR" w:cs="Arial CYR"/>
          <w:sz w:val="16"/>
          <w:szCs w:val="16"/>
        </w:rPr>
        <w:t>которая включают в том числе согласие на публикацию (размещение) в информационно-телекоммуникационн</w:t>
      </w:r>
      <w:r>
        <w:rPr>
          <w:rFonts w:ascii="Arial CYR" w:hAnsi="Arial CYR" w:cs="Arial CYR"/>
          <w:sz w:val="16"/>
          <w:szCs w:val="16"/>
        </w:rPr>
        <w:t>ой сети Интернет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отбором. Предложение (заявка) на предоставление субсидии регистрируется в Управлении.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</w:t>
      </w:r>
      <w:r>
        <w:rPr>
          <w:rFonts w:ascii="Arial CYR" w:hAnsi="Arial CYR" w:cs="Arial CYR"/>
          <w:sz w:val="16"/>
          <w:szCs w:val="16"/>
        </w:rPr>
        <w:t xml:space="preserve">ред. </w:t>
      </w:r>
      <w:hyperlink r:id="rId37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</w:t>
      </w:r>
      <w:r>
        <w:rPr>
          <w:rFonts w:ascii="Arial CYR" w:hAnsi="Arial CYR" w:cs="Arial CYR"/>
          <w:sz w:val="16"/>
          <w:szCs w:val="16"/>
        </w:rPr>
        <w:t>есут ответственность за достоверность сведений, представляемых ими для получения субсидий, в соответствии с действующим законодательством Российской Федерации.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2.2.7. Участник отбора вправе в любое время до подведения итогов отбора отозвать предложение (за</w:t>
      </w:r>
      <w:r>
        <w:rPr>
          <w:rFonts w:ascii="Arial CYR" w:hAnsi="Arial CYR" w:cs="Arial CYR"/>
          <w:sz w:val="16"/>
          <w:szCs w:val="16"/>
        </w:rPr>
        <w:t>явку) с рассмотрения, письменно уведомив об этом Управление. Управление не несет ответственности за несвоевременное представление предложения (заявки) либо ее несоответствие требованиям, установленным настоящим Положением. Документы, представленные для уча</w:t>
      </w:r>
      <w:r>
        <w:rPr>
          <w:rFonts w:ascii="Arial CYR" w:hAnsi="Arial CYR" w:cs="Arial CYR"/>
          <w:sz w:val="16"/>
          <w:szCs w:val="16"/>
        </w:rPr>
        <w:t>стия в отборе, не возвращаются, за исключением документов, поступивших в Управление позднее установленного срока подачи предложений (заявок).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3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течение срока, установленного для представления предложений (заявок) на отбор, в настоящее Положение могут быть внесены изменен</w:t>
      </w:r>
      <w:r>
        <w:rPr>
          <w:rFonts w:ascii="Arial CYR" w:hAnsi="Arial CYR" w:cs="Arial CYR"/>
          <w:sz w:val="16"/>
          <w:szCs w:val="16"/>
        </w:rPr>
        <w:t>ия и/или принято решение об отказе от проведения отбора в соответствии с действующим законодательством.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39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Изменения в Положение, извещение об отказе от проведения отбора подлежат размещению на едином портале (при наличии технической возможности) и на официальном сайте Горо</w:t>
      </w:r>
      <w:r>
        <w:rPr>
          <w:rFonts w:ascii="Arial CYR" w:hAnsi="Arial CYR" w:cs="Arial CYR"/>
          <w:sz w:val="16"/>
          <w:szCs w:val="16"/>
        </w:rPr>
        <w:t>дской Управы города Калуги в информационно-телекоммуникационной сети Интернет, а также направляются Управлением заказным письмом всем участникам отбора, представившим предложения (заявки) на участие в отборе. Внесение изменений в документы (предложение (за</w:t>
      </w:r>
      <w:r>
        <w:rPr>
          <w:rFonts w:ascii="Arial CYR" w:hAnsi="Arial CYR" w:cs="Arial CYR"/>
          <w:sz w:val="16"/>
          <w:szCs w:val="16"/>
        </w:rPr>
        <w:t>явку)) после регистрации не допускается.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40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</w:t>
      </w:r>
      <w:r>
        <w:rPr>
          <w:rFonts w:ascii="Arial CYR" w:hAnsi="Arial CYR" w:cs="Arial CYR"/>
          <w:sz w:val="16"/>
          <w:szCs w:val="16"/>
        </w:rPr>
        <w:t>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 С момента окончания приема предложений (заявок) Управление осуществляет предварительное рассмотрение предложений (заявок) участников отбора, направляет в уполномоченные органы с использованием системы межведомственного взаи</w:t>
      </w:r>
      <w:r>
        <w:rPr>
          <w:rFonts w:ascii="Arial CYR" w:hAnsi="Arial CYR" w:cs="Arial CYR"/>
          <w:sz w:val="16"/>
          <w:szCs w:val="16"/>
        </w:rPr>
        <w:t xml:space="preserve">модействия запросы о представлении информации в соответствии с </w:t>
      </w:r>
      <w:hyperlink r:id="rId41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42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2.2.8.1. Вопросы предоставления и определения объема субсидий из бюджета муниципального образования "Город Калуга" рассматриваются комиссией по пре</w:t>
      </w:r>
      <w:r>
        <w:rPr>
          <w:rFonts w:ascii="Arial CYR" w:hAnsi="Arial CYR" w:cs="Arial CYR"/>
          <w:sz w:val="16"/>
          <w:szCs w:val="16"/>
        </w:rPr>
        <w:t>доставлению субсидий на поддержку отдельных отраслей сельскохозяйственного производства, действующей на основании положения о ее работе (далее - комиссия), утверждаемой приказом Управления.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Комиссия собирается на заседание в течение десяти рабочих дней со </w:t>
      </w:r>
      <w:r>
        <w:rPr>
          <w:rFonts w:ascii="Arial CYR" w:hAnsi="Arial CYR" w:cs="Arial CYR"/>
          <w:b/>
          <w:bCs/>
          <w:sz w:val="16"/>
          <w:szCs w:val="16"/>
        </w:rPr>
        <w:t>дня окончания срока подачи (приема) предложений (заявок</w:t>
      </w:r>
      <w:r>
        <w:rPr>
          <w:rFonts w:ascii="Arial CYR" w:hAnsi="Arial CYR" w:cs="Arial CYR"/>
          <w:sz w:val="16"/>
          <w:szCs w:val="16"/>
        </w:rPr>
        <w:t xml:space="preserve">) </w:t>
      </w:r>
      <w:r>
        <w:rPr>
          <w:rFonts w:ascii="Arial CYR" w:hAnsi="Arial CYR" w:cs="Arial CYR"/>
          <w:b/>
          <w:bCs/>
          <w:sz w:val="16"/>
          <w:szCs w:val="16"/>
        </w:rPr>
        <w:t xml:space="preserve">и документов </w:t>
      </w:r>
      <w:r>
        <w:rPr>
          <w:rFonts w:ascii="Arial CYR" w:hAnsi="Arial CYR" w:cs="Arial CYR"/>
          <w:sz w:val="16"/>
          <w:szCs w:val="16"/>
        </w:rPr>
        <w:t xml:space="preserve">от участников отбора субсидий, указанных в </w:t>
      </w:r>
      <w:hyperlink r:id="rId4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рассматривает указанные документы, а также документы, указанные в </w:t>
      </w:r>
      <w:hyperlink r:id="rId44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 в случае их соответствия требованиям </w:t>
      </w:r>
      <w:hyperlink r:id="rId4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пунктов 3.7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46" w:history="1">
        <w:r>
          <w:rPr>
            <w:rFonts w:ascii="Arial CYR" w:hAnsi="Arial CYR" w:cs="Arial CYR"/>
            <w:color w:val="0000FF"/>
            <w:sz w:val="16"/>
            <w:szCs w:val="16"/>
          </w:rPr>
          <w:t>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соответствия участника отбора требованиям, указанным в </w:t>
      </w:r>
      <w:hyperlink r:id="rId47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1.4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48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направляет в уполномоченные органы запросы о представлении информации в соответствии с </w:t>
      </w:r>
      <w:hyperlink r:id="rId49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принимает решени</w:t>
      </w:r>
      <w:r>
        <w:rPr>
          <w:rFonts w:ascii="Arial CYR" w:hAnsi="Arial CYR" w:cs="Arial CYR"/>
          <w:sz w:val="16"/>
          <w:szCs w:val="16"/>
        </w:rPr>
        <w:t xml:space="preserve">е о предоставлении субсидий либо на основании </w:t>
      </w:r>
      <w:hyperlink r:id="rId50" w:history="1">
        <w:r>
          <w:rPr>
            <w:rFonts w:ascii="Arial CYR" w:hAnsi="Arial CYR" w:cs="Arial CYR"/>
            <w:color w:val="0000FF"/>
            <w:sz w:val="16"/>
            <w:szCs w:val="16"/>
          </w:rPr>
          <w:t>пункта 3.10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 - решение об отказе в предоставлении субсидии. Предложения (заявки), поступившие позднее указанной в объявлении даты окончания подачи предложений (зая</w:t>
      </w:r>
      <w:r>
        <w:rPr>
          <w:rFonts w:ascii="Arial CYR" w:hAnsi="Arial CYR" w:cs="Arial CYR"/>
          <w:sz w:val="16"/>
          <w:szCs w:val="16"/>
        </w:rPr>
        <w:t>вок), комиссией не рассматриваются.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</w:t>
      </w:r>
      <w:r>
        <w:rPr>
          <w:rFonts w:ascii="Arial CYR" w:hAnsi="Arial CYR" w:cs="Arial CYR"/>
          <w:sz w:val="16"/>
          <w:szCs w:val="16"/>
        </w:rPr>
        <w:t>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Решение комиссии оформляется протоколом заседания комиссии</w:t>
      </w:r>
      <w:r>
        <w:rPr>
          <w:rFonts w:ascii="Arial CYR" w:hAnsi="Arial CYR" w:cs="Arial CYR"/>
          <w:sz w:val="16"/>
          <w:szCs w:val="16"/>
        </w:rPr>
        <w:t>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</w:t>
      </w:r>
      <w:r>
        <w:rPr>
          <w:rFonts w:ascii="Arial CYR" w:hAnsi="Arial CYR" w:cs="Arial CYR"/>
          <w:sz w:val="16"/>
          <w:szCs w:val="16"/>
        </w:rPr>
        <w:t>ловы - начальником Управления.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2.2.8.2. Основаниями для отклонения предложения (заявки) участника отбора на предоставление субсидии являются: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2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несоответствие участн</w:t>
      </w:r>
      <w:r>
        <w:rPr>
          <w:rFonts w:ascii="Arial CYR" w:hAnsi="Arial CYR" w:cs="Arial CYR"/>
          <w:sz w:val="16"/>
          <w:szCs w:val="16"/>
        </w:rPr>
        <w:t xml:space="preserve">ика отбора требованиям, установленным в </w:t>
      </w:r>
      <w:hyperlink r:id="rId5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 пункта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представление документов, определенных настоящим Положением, в неполном объеме;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ненадлежащее оформление документов;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</w:t>
      </w:r>
      <w:r>
        <w:rPr>
          <w:rFonts w:ascii="Arial CYR" w:hAnsi="Arial CYR" w:cs="Arial CYR"/>
          <w:sz w:val="16"/>
          <w:szCs w:val="16"/>
        </w:rPr>
        <w:t>дставленной участником отбора информации, в том числе информации о месте нахождения и адресе юридического лица;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подача участником отбора предложения (заявки) после даты и (или) времени, определенных для подачи предложений (заявок).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4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2.2.9. </w:t>
      </w:r>
      <w:r>
        <w:rPr>
          <w:rFonts w:ascii="Arial CYR" w:hAnsi="Arial CYR" w:cs="Arial CYR"/>
          <w:b/>
          <w:bCs/>
          <w:sz w:val="16"/>
          <w:szCs w:val="16"/>
        </w:rPr>
        <w:t>Разъяснение положений объявлен</w:t>
      </w:r>
      <w:r>
        <w:rPr>
          <w:rFonts w:ascii="Arial CYR" w:hAnsi="Arial CYR" w:cs="Arial CYR"/>
          <w:b/>
          <w:bCs/>
          <w:sz w:val="16"/>
          <w:szCs w:val="16"/>
        </w:rPr>
        <w:t>ия о проведении отбора осуществляется Управлением в сроки проведения отбора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2.2.10. </w:t>
      </w:r>
      <w:r>
        <w:rPr>
          <w:rFonts w:ascii="Arial CYR" w:hAnsi="Arial CYR" w:cs="Arial CYR"/>
          <w:b/>
          <w:bCs/>
          <w:sz w:val="16"/>
          <w:szCs w:val="16"/>
        </w:rPr>
        <w:t>В соответствии с протоколом заседания комиссии между Управлением и получателем субсидий в срок не позднее пяти рабочих дней с момента подписания протокола заседания комисс</w:t>
      </w:r>
      <w:r>
        <w:rPr>
          <w:rFonts w:ascii="Arial CYR" w:hAnsi="Arial CYR" w:cs="Arial CYR"/>
          <w:b/>
          <w:bCs/>
          <w:sz w:val="16"/>
          <w:szCs w:val="16"/>
        </w:rPr>
        <w:t xml:space="preserve">ии заключается договор </w:t>
      </w:r>
      <w:r>
        <w:rPr>
          <w:rFonts w:ascii="Arial CYR" w:hAnsi="Arial CYR" w:cs="Arial CYR"/>
          <w:sz w:val="16"/>
          <w:szCs w:val="16"/>
        </w:rPr>
        <w:t xml:space="preserve">(согласно типовой форме, утвержденной постановлением Городской Управы города Калуги) </w:t>
      </w:r>
      <w:r>
        <w:rPr>
          <w:rFonts w:ascii="Arial CYR" w:hAnsi="Arial CYR" w:cs="Arial CYR"/>
          <w:b/>
          <w:bCs/>
          <w:sz w:val="16"/>
          <w:szCs w:val="16"/>
        </w:rPr>
        <w:t>о предоставлении субсидий</w:t>
      </w:r>
      <w:r>
        <w:rPr>
          <w:rFonts w:ascii="Arial CYR" w:hAnsi="Arial CYR" w:cs="Arial CYR"/>
          <w:sz w:val="16"/>
          <w:szCs w:val="16"/>
        </w:rPr>
        <w:t>, определяющий цели, порядок, условия и обязательства по исполнению договора о предоставлении субсидий, а также условия воз</w:t>
      </w:r>
      <w:r>
        <w:rPr>
          <w:rFonts w:ascii="Arial CYR" w:hAnsi="Arial CYR" w:cs="Arial CYR"/>
          <w:sz w:val="16"/>
          <w:szCs w:val="16"/>
        </w:rPr>
        <w:t>врата средств субсидий и согласие получателя субсидий на осуществление Управлением, предоставившим субсидию, и органом муниципального финансового контроля проверок соблюдения получателем субсидий условий, целей и порядка их предоставления.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2.2.11. </w:t>
      </w:r>
      <w:r>
        <w:rPr>
          <w:rFonts w:ascii="Arial CYR" w:hAnsi="Arial CYR" w:cs="Arial CYR"/>
          <w:b/>
          <w:bCs/>
          <w:sz w:val="16"/>
          <w:szCs w:val="16"/>
        </w:rPr>
        <w:t>В случае</w:t>
      </w:r>
      <w:r>
        <w:rPr>
          <w:rFonts w:ascii="Arial CYR" w:hAnsi="Arial CYR" w:cs="Arial CYR"/>
          <w:b/>
          <w:bCs/>
          <w:sz w:val="16"/>
          <w:szCs w:val="16"/>
        </w:rPr>
        <w:t xml:space="preserve"> неподписания получателем субсидии договора о предоставлении субсидии в срок, указанный в </w:t>
      </w:r>
      <w:hyperlink r:id="rId55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</w:rPr>
          <w:t>пункте 2.2.10</w:t>
        </w:r>
      </w:hyperlink>
      <w:r>
        <w:rPr>
          <w:rFonts w:ascii="Arial CYR" w:hAnsi="Arial CYR" w:cs="Arial CYR"/>
          <w:b/>
          <w:bCs/>
          <w:sz w:val="16"/>
          <w:szCs w:val="16"/>
        </w:rPr>
        <w:t xml:space="preserve"> настоящего Положения, получатель субсидии считается уклонившимся от заключения договора.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2.2.12. </w:t>
      </w:r>
      <w:r>
        <w:rPr>
          <w:rFonts w:ascii="Arial CYR" w:hAnsi="Arial CYR" w:cs="Arial CYR"/>
          <w:b/>
          <w:bCs/>
          <w:sz w:val="16"/>
          <w:szCs w:val="16"/>
        </w:rPr>
        <w:t>Информация о результатах рас</w:t>
      </w:r>
      <w:r>
        <w:rPr>
          <w:rFonts w:ascii="Arial CYR" w:hAnsi="Arial CYR" w:cs="Arial CYR"/>
          <w:b/>
          <w:bCs/>
          <w:sz w:val="16"/>
          <w:szCs w:val="16"/>
        </w:rPr>
        <w:t>смотрения предложений (заявок), результатах отбора в срок не позднее 14-го календарного дня, следующего за днем определения победителя(ей) отбора, размещается на едином портале (при наличии технической возможности) и на официальном сайте Городской Управы г</w:t>
      </w:r>
      <w:r>
        <w:rPr>
          <w:rFonts w:ascii="Arial CYR" w:hAnsi="Arial CYR" w:cs="Arial CYR"/>
          <w:b/>
          <w:bCs/>
          <w:sz w:val="16"/>
          <w:szCs w:val="16"/>
        </w:rPr>
        <w:t>орода Калуги в сети Интернет, включающая</w:t>
      </w:r>
      <w:r>
        <w:rPr>
          <w:rFonts w:ascii="Arial CYR" w:hAnsi="Arial CYR" w:cs="Arial CYR"/>
          <w:sz w:val="16"/>
          <w:szCs w:val="16"/>
        </w:rPr>
        <w:t>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</w:t>
      </w:r>
      <w:r>
        <w:rPr>
          <w:rFonts w:ascii="Arial CYR" w:hAnsi="Arial CYR" w:cs="Arial CYR"/>
          <w:sz w:val="16"/>
          <w:szCs w:val="16"/>
        </w:rPr>
        <w:t>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дату, время и место проведения рассмотрения предложений (заявок);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7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предложения (заявки) которых были рассмотрены;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заявки которых были отклонены, с указанием причин их отклонения, в том чис</w:t>
      </w:r>
      <w:r>
        <w:rPr>
          <w:rFonts w:ascii="Arial CYR" w:hAnsi="Arial CYR" w:cs="Arial CYR"/>
          <w:sz w:val="16"/>
          <w:szCs w:val="16"/>
        </w:rPr>
        <w:t>ле положений объявления, которым не соответствуют такие заявки;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9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</w:t>
      </w:r>
      <w:r>
        <w:rPr>
          <w:rFonts w:ascii="Arial CYR" w:hAnsi="Arial CYR" w:cs="Arial CYR"/>
          <w:sz w:val="16"/>
          <w:szCs w:val="16"/>
        </w:rPr>
        <w:t>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 Условия и порядок предоставления субсидий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 Субсидии</w:t>
      </w:r>
      <w:r>
        <w:rPr>
          <w:rFonts w:ascii="Arial CYR" w:hAnsi="Arial CYR" w:cs="Arial CYR"/>
          <w:sz w:val="16"/>
          <w:szCs w:val="16"/>
        </w:rPr>
        <w:t xml:space="preserve"> предоставляются участникам отбора на компенсацию части затрат, произведенных в текущем году, в рамках основного мероприятия "Сохранение и воспроизводство плодородия почв, техническая модернизация сельскохозяйственного производства" Подпрограммы по следующ</w:t>
      </w:r>
      <w:r>
        <w:rPr>
          <w:rFonts w:ascii="Arial CYR" w:hAnsi="Arial CYR" w:cs="Arial CYR"/>
          <w:sz w:val="16"/>
          <w:szCs w:val="16"/>
        </w:rPr>
        <w:t>им направлениям: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3.1.1. Известкование кислых почв.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3.1.2. Мелиорация земель (проведение культуртехнических мероприятий).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3.1.3. Агрохимическое обследование почв.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3.1.4. Оказание несвязанной поддержки сельхозтоваропроизводителей в отрасли растениеводства.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</w:t>
      </w:r>
      <w:r>
        <w:rPr>
          <w:rFonts w:ascii="Arial CYR" w:hAnsi="Arial CYR" w:cs="Arial CYR"/>
          <w:sz w:val="16"/>
          <w:szCs w:val="16"/>
        </w:rPr>
        <w:t>.1.5. Приобретение элитных семян.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3.1.6. Техническая модернизация сельскохозяйственного производства в отрасли растениеводства (приобретение сельскохозяйственной техники).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3.2. Субсидии, предусмотренные </w:t>
      </w:r>
      <w:hyperlink r:id="rId60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затрат, произведенных в текущем финансовом году, на проведение агрохимического обследования почв.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 Субсидии, предусмотренные </w:t>
      </w:r>
      <w:hyperlink r:id="rId6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3.1.4 пункта</w:t>
        </w:r>
        <w:r>
          <w:rPr>
            <w:rFonts w:ascii="Arial CYR" w:hAnsi="Arial CYR" w:cs="Arial CYR"/>
            <w:color w:val="0000FF"/>
            <w:sz w:val="16"/>
            <w:szCs w:val="16"/>
          </w:rPr>
          <w:t xml:space="preserve">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затрат, произведенных в текущем финансовом году, на проведение комплекса агротехнологических работ, повышение уровня экологической безопасности сельскохозяйственного произ</w:t>
      </w:r>
      <w:r>
        <w:rPr>
          <w:rFonts w:ascii="Arial CYR" w:hAnsi="Arial CYR" w:cs="Arial CYR"/>
          <w:sz w:val="16"/>
          <w:szCs w:val="16"/>
        </w:rPr>
        <w:t>водства, повышение плодородия и качества почв в расчете на 1 гектар посевной площади, занятой сельскохозяйственными культурами.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3.4. Субсидии, предусмотренные </w:t>
      </w:r>
      <w:hyperlink r:id="rId6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3.1.5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</w:t>
      </w:r>
      <w:r>
        <w:rPr>
          <w:rFonts w:ascii="Arial CYR" w:hAnsi="Arial CYR" w:cs="Arial CYR"/>
          <w:sz w:val="16"/>
          <w:szCs w:val="16"/>
        </w:rPr>
        <w:t>тникам отбора на компенсацию части затрат (без учета налога на добавленную стоимость), произведенных в текущем финансовом году, на приобретение у производителей элитных семян (включая оригинальные семена - маточную элиту, супер-суперэлиту, суперэлиту) след</w:t>
      </w:r>
      <w:r>
        <w:rPr>
          <w:rFonts w:ascii="Arial CYR" w:hAnsi="Arial CYR" w:cs="Arial CYR"/>
          <w:sz w:val="16"/>
          <w:szCs w:val="16"/>
        </w:rPr>
        <w:t>ующих сельскохозяйственных культур: зерновых, зернобобовых, бобовых (многолетние травы), злаковых (многолетние травы), картофеля.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3.5. Субсидии выделяются участникам отбора в размере 50% от затрат, произведенных в текущем финансовом году, по направлениям, </w:t>
      </w:r>
      <w:r>
        <w:rPr>
          <w:rFonts w:ascii="Arial CYR" w:hAnsi="Arial CYR" w:cs="Arial CYR"/>
          <w:sz w:val="16"/>
          <w:szCs w:val="16"/>
        </w:rPr>
        <w:t xml:space="preserve">предусмотренным </w:t>
      </w:r>
      <w:hyperlink r:id="rId6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64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 в размере 90% от затрат, отраженных в акте приемки работ, платежных документах по направлению, предусмотренному </w:t>
      </w:r>
      <w:hyperlink r:id="rId6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3.6. Субсидии, предусмотренные </w:t>
      </w:r>
      <w:hyperlink r:id="rId66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 (без учета налога на д</w:t>
      </w:r>
      <w:r>
        <w:rPr>
          <w:rFonts w:ascii="Arial CYR" w:hAnsi="Arial CYR" w:cs="Arial CYR"/>
          <w:sz w:val="16"/>
          <w:szCs w:val="16"/>
        </w:rPr>
        <w:t>обавленную стоимость), произведенных в текущем финансовом году, на приобретение: плугов оборотных; дисковых борон, дискаторов, культиваторов для сплошной обработки почвы, комбинированных почвообрабатывающих агрегатов; сеялок; машин для внесения минеральных</w:t>
      </w:r>
      <w:r>
        <w:rPr>
          <w:rFonts w:ascii="Arial CYR" w:hAnsi="Arial CYR" w:cs="Arial CYR"/>
          <w:sz w:val="16"/>
          <w:szCs w:val="16"/>
        </w:rPr>
        <w:t xml:space="preserve"> и органических удобрений; опрыскивателей; мульчировщиков для измельчения древесно-кустарниковой растительности и корневой системы деревьев; косилок; граблей-валкообразователей (ворошилок); пресс-подборщиков; обмотчиков рулонов; машин и оборудования для </w:t>
      </w:r>
      <w:r>
        <w:rPr>
          <w:rFonts w:ascii="Arial CYR" w:hAnsi="Arial CYR" w:cs="Arial CYR"/>
          <w:sz w:val="16"/>
          <w:szCs w:val="16"/>
        </w:rPr>
        <w:lastRenderedPageBreak/>
        <w:t>по</w:t>
      </w:r>
      <w:r>
        <w:rPr>
          <w:rFonts w:ascii="Arial CYR" w:hAnsi="Arial CYR" w:cs="Arial CYR"/>
          <w:sz w:val="16"/>
          <w:szCs w:val="16"/>
        </w:rPr>
        <w:t>слеуборочной обработки зерна и семян; картофелесажалок; машин для уборки картофеля и корнеплодов; тракторов с номинальной мощностью двигателя 80 - 120 л. с.; тракторов с номинальной мощностью двигателя 121 - 180 л. с.; тракторов с номинальной мощностью дви</w:t>
      </w:r>
      <w:r>
        <w:rPr>
          <w:rFonts w:ascii="Arial CYR" w:hAnsi="Arial CYR" w:cs="Arial CYR"/>
          <w:sz w:val="16"/>
          <w:szCs w:val="16"/>
        </w:rPr>
        <w:t>гателя свыше 180 л. с.; зерноуборочных комбайнов; кормоуборочных комбайнов; зерносушилок; прицепов тракторных.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3.7. Участники отбора представляют в Управление следующие документы, являющиеся основанием для предоставления субсидий</w:t>
      </w:r>
      <w:r>
        <w:rPr>
          <w:rFonts w:ascii="Arial CYR" w:hAnsi="Arial CYR" w:cs="Arial CYR"/>
          <w:sz w:val="16"/>
          <w:szCs w:val="16"/>
        </w:rPr>
        <w:t>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3.7.1. При проведении мер</w:t>
      </w:r>
      <w:r>
        <w:rPr>
          <w:rFonts w:ascii="Arial CYR" w:hAnsi="Arial CYR" w:cs="Arial CYR"/>
          <w:sz w:val="16"/>
          <w:szCs w:val="16"/>
        </w:rPr>
        <w:t xml:space="preserve">оприятий, предусмотренных </w:t>
      </w:r>
      <w:hyperlink r:id="rId6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68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получение субсидии с указанием выполненных мероприятий в текущем году в произвольной форме;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69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r>
        <w:rPr>
          <w:rFonts w:ascii="Arial CYR" w:hAnsi="Arial CYR" w:cs="Arial CYR"/>
          <w:b/>
          <w:bCs/>
          <w:sz w:val="16"/>
          <w:szCs w:val="16"/>
        </w:rPr>
        <w:t>документ, по</w:t>
      </w:r>
      <w:r>
        <w:rPr>
          <w:rFonts w:ascii="Arial CYR" w:hAnsi="Arial CYR" w:cs="Arial CYR"/>
          <w:b/>
          <w:bCs/>
          <w:sz w:val="16"/>
          <w:szCs w:val="16"/>
        </w:rPr>
        <w:t>дтверждающий право пользования земельным участком;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- копию сметы или проектно-сметной документации на проведение работ;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- копии договоров на выполнение работ;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- копии актов приемки выполненных работ;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r>
        <w:rPr>
          <w:rFonts w:ascii="Arial CYR" w:hAnsi="Arial CYR" w:cs="Arial CYR"/>
          <w:b/>
          <w:bCs/>
          <w:sz w:val="16"/>
          <w:szCs w:val="16"/>
        </w:rPr>
        <w:t>копии платежных документов, подтверждающих осуществлен</w:t>
      </w:r>
      <w:r>
        <w:rPr>
          <w:rFonts w:ascii="Arial CYR" w:hAnsi="Arial CYR" w:cs="Arial CYR"/>
          <w:b/>
          <w:bCs/>
          <w:sz w:val="16"/>
          <w:szCs w:val="16"/>
        </w:rPr>
        <w:t>ие произведенных затрат за выполненные работы</w:t>
      </w:r>
      <w:r>
        <w:rPr>
          <w:rFonts w:ascii="Arial CYR" w:hAnsi="Arial CYR" w:cs="Arial CYR"/>
          <w:sz w:val="16"/>
          <w:szCs w:val="16"/>
        </w:rPr>
        <w:t>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</w:t>
      </w:r>
      <w:r>
        <w:rPr>
          <w:rFonts w:ascii="Arial CYR" w:hAnsi="Arial CYR" w:cs="Arial CYR"/>
          <w:sz w:val="16"/>
          <w:szCs w:val="16"/>
        </w:rPr>
        <w:t>едерального статистического наблюдения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</w:t>
      </w:r>
      <w:r>
        <w:rPr>
          <w:rFonts w:ascii="Arial CYR" w:hAnsi="Arial CYR" w:cs="Arial CYR"/>
          <w:sz w:val="16"/>
          <w:szCs w:val="16"/>
        </w:rPr>
        <w:t>чения" или N П-4, ПМ, заверенным в органах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являющихся работодателям</w:t>
      </w:r>
      <w:r>
        <w:rPr>
          <w:rFonts w:ascii="Arial CYR" w:hAnsi="Arial CYR" w:cs="Arial CYR"/>
          <w:sz w:val="16"/>
          <w:szCs w:val="16"/>
        </w:rPr>
        <w:t>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В случае отсутствия работников участник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получатель не зарегистрирован в региональном отделении в </w:t>
      </w:r>
      <w:r>
        <w:rPr>
          <w:rFonts w:ascii="Arial CYR" w:hAnsi="Arial CYR" w:cs="Arial CYR"/>
          <w:sz w:val="16"/>
          <w:szCs w:val="16"/>
        </w:rPr>
        <w:t>качестве страхователя-работодателя,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</w:t>
      </w:r>
      <w:r>
        <w:rPr>
          <w:rFonts w:ascii="Arial CYR" w:hAnsi="Arial CYR" w:cs="Arial CYR"/>
          <w:sz w:val="16"/>
          <w:szCs w:val="16"/>
        </w:rPr>
        <w:t xml:space="preserve">ством в соответствии с Федеральным </w:t>
      </w:r>
      <w:hyperlink r:id="rId70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</w:t>
      </w:r>
      <w:r>
        <w:rPr>
          <w:rFonts w:ascii="Arial CYR" w:hAnsi="Arial CYR" w:cs="Arial CYR"/>
          <w:sz w:val="16"/>
          <w:szCs w:val="16"/>
        </w:rPr>
        <w:t>временной нетрудоспособности и в связи с материнством" не вступал;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неполучение из бюджета муниципального образования "Город Калуга" средств в соответствии с иными нормативными правовыми актами муниципального образ</w:t>
      </w:r>
      <w:r>
        <w:rPr>
          <w:rFonts w:ascii="Arial CYR" w:hAnsi="Arial CYR" w:cs="Arial CYR"/>
          <w:sz w:val="16"/>
          <w:szCs w:val="16"/>
        </w:rPr>
        <w:t xml:space="preserve">ования "Город Калуга" на цель, указанную в </w:t>
      </w:r>
      <w:hyperlink r:id="rId71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</w:t>
      </w:r>
      <w:r>
        <w:rPr>
          <w:rFonts w:ascii="Arial CYR" w:hAnsi="Arial CYR" w:cs="Arial CYR"/>
          <w:sz w:val="16"/>
          <w:szCs w:val="16"/>
        </w:rPr>
        <w:t xml:space="preserve"> в соответствии с законодательством Российской Федерации о налогах и сборах, 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72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</w:t>
      </w:r>
      <w:r>
        <w:rPr>
          <w:rFonts w:ascii="Arial CYR" w:hAnsi="Arial CYR" w:cs="Arial CYR"/>
          <w:sz w:val="16"/>
          <w:szCs w:val="16"/>
        </w:rPr>
        <w:t>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просроченной задолженности по возврату в бюджет мун</w:t>
      </w:r>
      <w:r>
        <w:rPr>
          <w:rFonts w:ascii="Arial CYR" w:hAnsi="Arial CYR" w:cs="Arial CYR"/>
          <w:sz w:val="16"/>
          <w:szCs w:val="16"/>
        </w:rPr>
        <w:t>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7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подпункты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74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Положения), предоставляемой участнику отбора, рассчитывается по формуле: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50 / 100,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прове</w:t>
      </w:r>
      <w:r>
        <w:rPr>
          <w:rFonts w:ascii="Arial CYR" w:hAnsi="Arial CYR" w:cs="Arial CYR"/>
          <w:sz w:val="16"/>
          <w:szCs w:val="16"/>
        </w:rPr>
        <w:t xml:space="preserve">дение мероприятий, указанных в </w:t>
      </w:r>
      <w:hyperlink r:id="rId7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подпунктах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76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3.7.2. Для получения субсидий на компенсацию части затрат на проведение агрохимического обследования почв (</w:t>
      </w:r>
      <w:hyperlink r:id="rId7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 участники отбора представляют в Управление следующие документы: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предоставление субсидии в текущем году в произвольной форме;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7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выполнение работ по агрохимиче</w:t>
      </w:r>
      <w:r>
        <w:rPr>
          <w:rFonts w:ascii="Arial CYR" w:hAnsi="Arial CYR" w:cs="Arial CYR"/>
          <w:sz w:val="16"/>
          <w:szCs w:val="16"/>
        </w:rPr>
        <w:t>скому обследованию почв;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актов приемки на выполнение работ по агрохимическому обследованию почв;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копии платежных документов, подтверждающих осуществление произведенных затрат за выполненные работы по </w:t>
      </w:r>
      <w:r>
        <w:rPr>
          <w:rFonts w:ascii="Arial CYR" w:hAnsi="Arial CYR" w:cs="Arial CYR"/>
          <w:sz w:val="16"/>
          <w:szCs w:val="16"/>
        </w:rPr>
        <w:lastRenderedPageBreak/>
        <w:t>агрохимическому обследованию почв;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</w:t>
      </w:r>
      <w:r>
        <w:rPr>
          <w:rFonts w:ascii="Arial CYR" w:hAnsi="Arial CYR" w:cs="Arial CYR"/>
          <w:sz w:val="16"/>
          <w:szCs w:val="16"/>
        </w:rPr>
        <w:t>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наблюдения 4 ФСС "Расчет по на</w:t>
      </w:r>
      <w:r>
        <w:rPr>
          <w:rFonts w:ascii="Arial CYR" w:hAnsi="Arial CYR" w:cs="Arial CYR"/>
          <w:sz w:val="16"/>
          <w:szCs w:val="16"/>
        </w:rPr>
        <w:t>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в органах статистики, а в</w:t>
      </w:r>
      <w:r>
        <w:rPr>
          <w:rFonts w:ascii="Arial CYR" w:hAnsi="Arial CYR" w:cs="Arial CYR"/>
          <w:sz w:val="16"/>
          <w:szCs w:val="16"/>
        </w:rPr>
        <w:t xml:space="preserve">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являющихся работодателями.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</w:t>
      </w:r>
      <w:r>
        <w:rPr>
          <w:rFonts w:ascii="Arial CYR" w:hAnsi="Arial CYR" w:cs="Arial CYR"/>
          <w:sz w:val="16"/>
          <w:szCs w:val="16"/>
        </w:rPr>
        <w:t>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страхователя-работодателя, не осуществляет пл</w:t>
      </w:r>
      <w:r>
        <w:rPr>
          <w:rFonts w:ascii="Arial CYR" w:hAnsi="Arial CYR" w:cs="Arial CYR"/>
          <w:sz w:val="16"/>
          <w:szCs w:val="16"/>
        </w:rPr>
        <w:t xml:space="preserve">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</w:t>
      </w:r>
      <w:hyperlink r:id="rId79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 связи с материнством"</w:t>
      </w:r>
      <w:r>
        <w:rPr>
          <w:rFonts w:ascii="Arial CYR" w:hAnsi="Arial CYR" w:cs="Arial CYR"/>
          <w:sz w:val="16"/>
          <w:szCs w:val="16"/>
        </w:rPr>
        <w:t xml:space="preserve"> не вступал;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справку участника отбора, подтверждающую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цель, указанную в </w:t>
      </w:r>
      <w:hyperlink r:id="rId80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</w:t>
      </w:r>
      <w:r>
        <w:rPr>
          <w:rFonts w:ascii="Arial CYR" w:hAnsi="Arial CYR" w:cs="Arial CYR"/>
          <w:sz w:val="16"/>
          <w:szCs w:val="16"/>
        </w:rPr>
        <w:t xml:space="preserve">ии о налогах и сборах, 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81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</w:t>
      </w:r>
      <w:r>
        <w:rPr>
          <w:rFonts w:ascii="Arial CYR" w:hAnsi="Arial CYR" w:cs="Arial CYR"/>
          <w:sz w:val="16"/>
          <w:szCs w:val="16"/>
        </w:rPr>
        <w:t>го реестра юридических лиц или Единого государственного реестра индивидуальных предпринимателей;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просроченной задолженности по возврату в бюджет муниципального образования "Город Калуга" субсидий, бюдж</w:t>
      </w:r>
      <w:r>
        <w:rPr>
          <w:rFonts w:ascii="Arial CYR" w:hAnsi="Arial CYR" w:cs="Arial CYR"/>
          <w:sz w:val="16"/>
          <w:szCs w:val="16"/>
        </w:rPr>
        <w:t>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8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</w:t>
      </w:r>
      <w:r>
        <w:rPr>
          <w:rFonts w:ascii="Arial CYR" w:hAnsi="Arial CYR" w:cs="Arial CYR"/>
          <w:sz w:val="16"/>
          <w:szCs w:val="16"/>
        </w:rPr>
        <w:t>его Положения), предоставляемой участнику отбора, рассчитывается по формуле: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90 / 100,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проведение агрохимического обследования почв.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3.7.3. Для получения субсидий на оказ</w:t>
      </w:r>
      <w:r>
        <w:rPr>
          <w:rFonts w:ascii="Arial CYR" w:hAnsi="Arial CYR" w:cs="Arial CYR"/>
          <w:sz w:val="16"/>
          <w:szCs w:val="16"/>
        </w:rPr>
        <w:t>ание несвязанной поддержки сельхозтоваропроизводителей в отрасли растениеводства (</w:t>
      </w:r>
      <w:hyperlink r:id="rId8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 участники отбора представляют в Управление следующие документы: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</w:t>
      </w:r>
      <w:r>
        <w:rPr>
          <w:rFonts w:ascii="Arial CYR" w:hAnsi="Arial CYR" w:cs="Arial CYR"/>
          <w:sz w:val="16"/>
          <w:szCs w:val="16"/>
        </w:rPr>
        <w:t>ление субсидии в текущем году в произвольной форме;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84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</w:t>
      </w:r>
      <w:r>
        <w:rPr>
          <w:rFonts w:ascii="Arial CYR" w:hAnsi="Arial CYR" w:cs="Arial CYR"/>
          <w:sz w:val="16"/>
          <w:szCs w:val="16"/>
        </w:rPr>
        <w:t>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справку-расчет на получение субсидий по форме, утвержденной приказом Управления;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формы федерального государственного статистического наблюдения N 29-СХ "Сведения о сборе урожая сельскохозяйственных культур" з</w:t>
      </w:r>
      <w:r>
        <w:rPr>
          <w:rFonts w:ascii="Arial CYR" w:hAnsi="Arial CYR" w:cs="Arial CYR"/>
          <w:sz w:val="16"/>
          <w:szCs w:val="16"/>
        </w:rPr>
        <w:t>а текущий и отчетный годы или N 2-фермер "Сведения о сборе урожая сельскохозяйственных культур" за текущий и отчетный годы;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копия договора аренды земли представляется в случае, указанном в </w:t>
      </w:r>
      <w:hyperlink r:id="rId8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2.2.5.7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</w:t>
      </w:r>
      <w:r>
        <w:rPr>
          <w:rFonts w:ascii="Arial CYR" w:hAnsi="Arial CYR" w:cs="Arial CYR"/>
          <w:sz w:val="16"/>
          <w:szCs w:val="16"/>
        </w:rPr>
        <w:t>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</w:t>
      </w:r>
      <w:r>
        <w:rPr>
          <w:rFonts w:ascii="Arial CYR" w:hAnsi="Arial CYR" w:cs="Arial CYR"/>
          <w:sz w:val="16"/>
          <w:szCs w:val="16"/>
        </w:rPr>
        <w:t xml:space="preserve">дения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</w:t>
      </w:r>
      <w:r>
        <w:rPr>
          <w:rFonts w:ascii="Arial CYR" w:hAnsi="Arial CYR" w:cs="Arial CYR"/>
          <w:sz w:val="16"/>
          <w:szCs w:val="16"/>
        </w:rPr>
        <w:t>в органах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являющихся работодателями.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</w:t>
      </w:r>
      <w:r>
        <w:rPr>
          <w:rFonts w:ascii="Arial CYR" w:hAnsi="Arial CYR" w:cs="Arial CYR"/>
          <w:sz w:val="16"/>
          <w:szCs w:val="16"/>
        </w:rPr>
        <w:t xml:space="preserve"> участник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</w:t>
      </w:r>
      <w:r>
        <w:rPr>
          <w:rFonts w:ascii="Arial CYR" w:hAnsi="Arial CYR" w:cs="Arial CYR"/>
          <w:sz w:val="16"/>
          <w:szCs w:val="16"/>
        </w:rPr>
        <w:t>ателя,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</w:t>
      </w:r>
      <w:r>
        <w:rPr>
          <w:rFonts w:ascii="Arial CYR" w:hAnsi="Arial CYR" w:cs="Arial CYR"/>
          <w:sz w:val="16"/>
          <w:szCs w:val="16"/>
        </w:rPr>
        <w:t xml:space="preserve">льным </w:t>
      </w:r>
      <w:hyperlink r:id="rId86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</w:t>
      </w:r>
      <w:r>
        <w:rPr>
          <w:rFonts w:ascii="Arial CYR" w:hAnsi="Arial CYR" w:cs="Arial CYR"/>
          <w:sz w:val="16"/>
          <w:szCs w:val="16"/>
        </w:rPr>
        <w:t>и в связи с материнством" не вступал;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- справку участника отбора, подтверждающую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цель</w:t>
      </w:r>
      <w:r>
        <w:rPr>
          <w:rFonts w:ascii="Arial CYR" w:hAnsi="Arial CYR" w:cs="Arial CYR"/>
          <w:sz w:val="16"/>
          <w:szCs w:val="16"/>
        </w:rPr>
        <w:t xml:space="preserve">, указанную в </w:t>
      </w:r>
      <w:hyperlink r:id="rId87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</w:t>
      </w:r>
      <w:r>
        <w:rPr>
          <w:rFonts w:ascii="Arial CYR" w:hAnsi="Arial CYR" w:cs="Arial CYR"/>
          <w:sz w:val="16"/>
          <w:szCs w:val="16"/>
        </w:rPr>
        <w:t xml:space="preserve">ьством Российской Федерации о налогах и сборах, 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88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выписку </w:t>
      </w:r>
      <w:r>
        <w:rPr>
          <w:rFonts w:ascii="Arial CYR" w:hAnsi="Arial CYR" w:cs="Arial CYR"/>
          <w:sz w:val="16"/>
          <w:szCs w:val="16"/>
        </w:rPr>
        <w:t>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просроченной задолженности по возврату в бюджет муниципального образования "Горо</w:t>
      </w:r>
      <w:r>
        <w:rPr>
          <w:rFonts w:ascii="Arial CYR" w:hAnsi="Arial CYR" w:cs="Arial CYR"/>
          <w:sz w:val="16"/>
          <w:szCs w:val="16"/>
        </w:rPr>
        <w:t>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8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</w:t>
        </w:r>
        <w:r>
          <w:rPr>
            <w:rFonts w:ascii="Arial CYR" w:hAnsi="Arial CYR" w:cs="Arial CYR"/>
            <w:color w:val="0000FF"/>
            <w:sz w:val="16"/>
            <w:szCs w:val="16"/>
          </w:rPr>
          <w:t>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(Skk x PPkk) + (Szb x PPzb) + (Sk x PPk) + (So x PPo),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Skk - </w:t>
      </w:r>
      <w:hyperlink r:id="rId90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производства кормовых культур (за исключением многолетних трав прошлых лет), согласно приложению к настоящему Положению;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Szb - </w:t>
      </w:r>
      <w:hyperlink r:id="rId91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</w:t>
      </w:r>
      <w:r>
        <w:rPr>
          <w:rFonts w:ascii="Arial CYR" w:hAnsi="Arial CYR" w:cs="Arial CYR"/>
          <w:sz w:val="16"/>
          <w:szCs w:val="16"/>
        </w:rPr>
        <w:t>, предоставляемой участнику отбора на поддержку в отрасли производства зерновых и зернобобовых культур, согласно приложению к настоящему Положению;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Sk - </w:t>
      </w:r>
      <w:hyperlink r:id="rId92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</w:t>
      </w:r>
      <w:r>
        <w:rPr>
          <w:rFonts w:ascii="Arial CYR" w:hAnsi="Arial CYR" w:cs="Arial CYR"/>
          <w:sz w:val="16"/>
          <w:szCs w:val="16"/>
        </w:rPr>
        <w:t>изводства картофеля, согласно приложению к настоящему Положению;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So - </w:t>
      </w:r>
      <w:hyperlink r:id="rId93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производства овощей, согласно приложению к настоящему Положению.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PPkk, PPzb, PPk, PPo </w:t>
      </w:r>
      <w:r>
        <w:rPr>
          <w:rFonts w:ascii="Arial CYR" w:hAnsi="Arial CYR" w:cs="Arial CYR"/>
          <w:sz w:val="16"/>
          <w:szCs w:val="16"/>
        </w:rPr>
        <w:t>- посевная площадь, занятая кормовыми, зерновыми и зернобобовыми сельскохозяйственными культурами, картофелем, овощами, отраженная в форме федерального государственного статистического наблюдения N 29-СХ "Сведения о сборе урожая сельскохозяйственных культу</w:t>
      </w:r>
      <w:r>
        <w:rPr>
          <w:rFonts w:ascii="Arial CYR" w:hAnsi="Arial CYR" w:cs="Arial CYR"/>
          <w:sz w:val="16"/>
          <w:szCs w:val="16"/>
        </w:rPr>
        <w:t xml:space="preserve">р по состоянию на 1 ноября (20 ноября) текущего года со всех земель" или N 2-фермер "Сведения о сборе урожая сельскохозяйственных культур по состоянию на 1 октября, 1 ноября (20 ноября) текущего года", представленной участником отбора в соответствии с </w:t>
      </w:r>
      <w:hyperlink r:id="rId9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3.7.3 пункта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3.7.4. Для получения субсидий на приобретение элитных семян участники отбора представляют в Управление следующие документы: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предоставление субсидии в текущем</w:t>
      </w:r>
      <w:r>
        <w:rPr>
          <w:rFonts w:ascii="Arial CYR" w:hAnsi="Arial CYR" w:cs="Arial CYR"/>
          <w:sz w:val="16"/>
          <w:szCs w:val="16"/>
        </w:rPr>
        <w:t xml:space="preserve"> году в произвольной форме;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95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</w:t>
      </w:r>
      <w:r>
        <w:rPr>
          <w:rFonts w:ascii="Arial CYR" w:hAnsi="Arial CYR" w:cs="Arial CYR"/>
          <w:sz w:val="16"/>
          <w:szCs w:val="16"/>
        </w:rPr>
        <w:t>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справку-расчет на получение субсидий по форме, утвержденной приказом Управления;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приобретение элитных семян сельскохозяйственных растений, счетов-фактур, накладных, сертификатов соответствия на семена, платежных документ</w:t>
      </w:r>
      <w:r>
        <w:rPr>
          <w:rFonts w:ascii="Arial CYR" w:hAnsi="Arial CYR" w:cs="Arial CYR"/>
          <w:sz w:val="16"/>
          <w:szCs w:val="16"/>
        </w:rPr>
        <w:t>ов, подтверждающих оплату элитных семян, включая авансовые платежи;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</w:t>
      </w:r>
      <w:r>
        <w:rPr>
          <w:rFonts w:ascii="Arial CYR" w:hAnsi="Arial CYR" w:cs="Arial CYR"/>
          <w:sz w:val="16"/>
          <w:szCs w:val="16"/>
        </w:rPr>
        <w:t>субсидии (по формам федерального статистического наблюдения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</w:t>
      </w:r>
      <w:r>
        <w:rPr>
          <w:rFonts w:ascii="Arial CYR" w:hAnsi="Arial CYR" w:cs="Arial CYR"/>
          <w:sz w:val="16"/>
          <w:szCs w:val="16"/>
        </w:rPr>
        <w:t>ату страхового обеспечения" или N П-4, ПМ, заверенным в органах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</w:t>
      </w:r>
      <w:r>
        <w:rPr>
          <w:rFonts w:ascii="Arial CYR" w:hAnsi="Arial CYR" w:cs="Arial CYR"/>
          <w:sz w:val="16"/>
          <w:szCs w:val="16"/>
        </w:rPr>
        <w:t>яющихся работодателями.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В случае отсутствия работников участник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</w:t>
      </w:r>
      <w:r>
        <w:rPr>
          <w:rFonts w:ascii="Arial CYR" w:hAnsi="Arial CYR" w:cs="Arial CYR"/>
          <w:sz w:val="16"/>
          <w:szCs w:val="16"/>
        </w:rPr>
        <w:t>региональном отделении в качестве страхователя-работодателя,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</w:t>
      </w:r>
      <w:r>
        <w:rPr>
          <w:rFonts w:ascii="Arial CYR" w:hAnsi="Arial CYR" w:cs="Arial CYR"/>
          <w:sz w:val="16"/>
          <w:szCs w:val="16"/>
        </w:rPr>
        <w:t xml:space="preserve">ности и в связи с материнством в соответствии с Федеральным </w:t>
      </w:r>
      <w:hyperlink r:id="rId96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</w:t>
      </w:r>
      <w:r>
        <w:rPr>
          <w:rFonts w:ascii="Arial CYR" w:hAnsi="Arial CYR" w:cs="Arial CYR"/>
          <w:sz w:val="16"/>
          <w:szCs w:val="16"/>
        </w:rPr>
        <w:t>ом страховании на случай временной нетрудоспособности и в связи с материнством" не вступал;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неполучение из бюджета муниципального образования "Город Калуга" средств в соответствии с иными нормативными правовыми ак</w:t>
      </w:r>
      <w:r>
        <w:rPr>
          <w:rFonts w:ascii="Arial CYR" w:hAnsi="Arial CYR" w:cs="Arial CYR"/>
          <w:sz w:val="16"/>
          <w:szCs w:val="16"/>
        </w:rPr>
        <w:t xml:space="preserve">тами муниципального образования "Город Калуга" на цель, указанную в </w:t>
      </w:r>
      <w:hyperlink r:id="rId97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взносов, пеней, штрафов, про</w:t>
      </w:r>
      <w:r>
        <w:rPr>
          <w:rFonts w:ascii="Arial CYR" w:hAnsi="Arial CYR" w:cs="Arial CYR"/>
          <w:sz w:val="16"/>
          <w:szCs w:val="16"/>
        </w:rPr>
        <w:t xml:space="preserve">центов, подлежащих уплате в соответствии с законодательством Российской Федерации о налогах и </w:t>
      </w:r>
      <w:r>
        <w:rPr>
          <w:rFonts w:ascii="Arial CYR" w:hAnsi="Arial CYR" w:cs="Arial CYR"/>
          <w:sz w:val="16"/>
          <w:szCs w:val="16"/>
        </w:rPr>
        <w:lastRenderedPageBreak/>
        <w:t xml:space="preserve">сборах, 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98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просроченной задолженности</w:t>
      </w:r>
      <w:r>
        <w:rPr>
          <w:rFonts w:ascii="Arial CYR" w:hAnsi="Arial CYR" w:cs="Arial CYR"/>
          <w:sz w:val="16"/>
          <w:szCs w:val="16"/>
        </w:rPr>
        <w:t xml:space="preserve">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9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3.1.5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S,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количество закупленных</w:t>
      </w:r>
      <w:r>
        <w:rPr>
          <w:rFonts w:ascii="Arial CYR" w:hAnsi="Arial CYR" w:cs="Arial CYR"/>
          <w:sz w:val="16"/>
          <w:szCs w:val="16"/>
        </w:rPr>
        <w:t xml:space="preserve"> элитных семян сельскохозяйственных культур;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 - </w:t>
      </w:r>
      <w:hyperlink r:id="rId100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субсидий согласно приложению к настоящему Положению.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3.7.5. Для получения субсидий на компенсацию части затрат на техническую модернизацию сельскохозяйственного производства</w:t>
      </w:r>
      <w:r>
        <w:rPr>
          <w:rFonts w:ascii="Arial CYR" w:hAnsi="Arial CYR" w:cs="Arial CYR"/>
          <w:sz w:val="16"/>
          <w:szCs w:val="16"/>
        </w:rPr>
        <w:t xml:space="preserve"> в отрасли растениеводства (покупку сельскохозяйственной техники) участники отбора представляют в Управление следующие документы: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предоставление субсидии в текущем году в произвольной форме;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0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приобретение сельскохозяйственной</w:t>
      </w:r>
      <w:r>
        <w:rPr>
          <w:rFonts w:ascii="Arial CYR" w:hAnsi="Arial CYR" w:cs="Arial CYR"/>
          <w:sz w:val="16"/>
          <w:szCs w:val="16"/>
        </w:rPr>
        <w:t xml:space="preserve"> техники и оборудования, счетов-фактур, накладных, платежных документов, подтверждающих оплату сельскохозяйственной техники и оборудования, включая авансовые платежи, паспорта самоходной машины;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документы, подтверждающие размер среднемесячной заработной </w:t>
      </w:r>
      <w:r>
        <w:rPr>
          <w:rFonts w:ascii="Arial CYR" w:hAnsi="Arial CYR" w:cs="Arial CYR"/>
          <w:sz w:val="16"/>
          <w:szCs w:val="16"/>
        </w:rPr>
        <w:t>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наблюдения 4 ФСС "Расчет по начисленным и уплаченным страховым взносам на обязат</w:t>
      </w:r>
      <w:r>
        <w:rPr>
          <w:rFonts w:ascii="Arial CYR" w:hAnsi="Arial CYR" w:cs="Arial CYR"/>
          <w:sz w:val="16"/>
          <w:szCs w:val="16"/>
        </w:rPr>
        <w:t xml:space="preserve">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в органах статистики, а в случае их отсутствия представляется копия отчета </w:t>
      </w:r>
      <w:r>
        <w:rPr>
          <w:rFonts w:ascii="Arial CYR" w:hAnsi="Arial CYR" w:cs="Arial CYR"/>
          <w:sz w:val="16"/>
          <w:szCs w:val="16"/>
        </w:rPr>
        <w:t>по начисленным и уплаченным страховым взносам в один из государственных внебюджетных фондов), - кроме участников отбора, не являющихся работодателями.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представляет справку государственного учреждения - Калужск</w:t>
      </w:r>
      <w:r>
        <w:rPr>
          <w:rFonts w:ascii="Arial CYR" w:hAnsi="Arial CYR" w:cs="Arial CYR"/>
          <w:sz w:val="16"/>
          <w:szCs w:val="16"/>
        </w:rPr>
        <w:t>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страхователя-работодателя, не осуществляет платежи на работников в Фонд социального страхования</w:t>
      </w:r>
      <w:r>
        <w:rPr>
          <w:rFonts w:ascii="Arial CYR" w:hAnsi="Arial CYR" w:cs="Arial CYR"/>
          <w:sz w:val="16"/>
          <w:szCs w:val="16"/>
        </w:rPr>
        <w:t xml:space="preserve">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</w:t>
      </w:r>
      <w:hyperlink r:id="rId102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 связи с материнством" не вступал;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</w:t>
      </w:r>
      <w:r>
        <w:rPr>
          <w:rFonts w:ascii="Arial CYR" w:hAnsi="Arial CYR" w:cs="Arial CYR"/>
          <w:sz w:val="16"/>
          <w:szCs w:val="16"/>
        </w:rPr>
        <w:t xml:space="preserve">ающую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цель, указанную в </w:t>
      </w:r>
      <w:hyperlink r:id="rId10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r>
        <w:rPr>
          <w:rFonts w:ascii="Arial CYR" w:hAnsi="Arial CYR" w:cs="Arial CYR"/>
          <w:sz w:val="16"/>
          <w:szCs w:val="16"/>
        </w:rPr>
        <w:t>справку-расчет на получение субсидий по форме, утвержденной приказом Управления;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взносов, пеней, штрафов, процентов, подлежащих уплате в соответствии с зак</w:t>
      </w:r>
      <w:r>
        <w:rPr>
          <w:rFonts w:ascii="Arial CYR" w:hAnsi="Arial CYR" w:cs="Arial CYR"/>
          <w:sz w:val="16"/>
          <w:szCs w:val="16"/>
        </w:rPr>
        <w:t xml:space="preserve">онодательством Российской Федерации о налогах и сборах, 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104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r>
        <w:rPr>
          <w:rFonts w:ascii="Arial CYR" w:hAnsi="Arial CYR" w:cs="Arial CYR"/>
          <w:sz w:val="16"/>
          <w:szCs w:val="16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просроченной задолженности по возврату в бюджет муниципального образован</w:t>
      </w:r>
      <w:r>
        <w:rPr>
          <w:rFonts w:ascii="Arial CYR" w:hAnsi="Arial CYR" w:cs="Arial CYR"/>
          <w:sz w:val="16"/>
          <w:szCs w:val="16"/>
        </w:rPr>
        <w:t>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105" w:history="1">
        <w:r>
          <w:rPr>
            <w:rFonts w:ascii="Arial CYR" w:hAnsi="Arial CYR" w:cs="Arial CYR"/>
            <w:color w:val="0000FF"/>
            <w:sz w:val="16"/>
            <w:szCs w:val="16"/>
          </w:rPr>
          <w:t>подп</w:t>
        </w:r>
        <w:r>
          <w:rPr>
            <w:rFonts w:ascii="Arial CYR" w:hAnsi="Arial CYR" w:cs="Arial CYR"/>
            <w:color w:val="0000FF"/>
            <w:sz w:val="16"/>
            <w:szCs w:val="16"/>
          </w:rPr>
          <w:t>ункт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S / 100,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техническую модернизацию сельскохозяйственного произ</w:t>
      </w:r>
      <w:r>
        <w:rPr>
          <w:rFonts w:ascii="Arial CYR" w:hAnsi="Arial CYR" w:cs="Arial CYR"/>
          <w:sz w:val="16"/>
          <w:szCs w:val="16"/>
        </w:rPr>
        <w:t xml:space="preserve">водства в отрасли растениеводства (покупку сельскохозяйственной техники и оборудования, указанных в </w:t>
      </w:r>
      <w:hyperlink r:id="rId106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3.6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S - </w:t>
      </w:r>
      <w:hyperlink r:id="rId107" w:history="1">
        <w:r>
          <w:rPr>
            <w:rFonts w:ascii="Arial CYR" w:hAnsi="Arial CYR" w:cs="Arial CYR"/>
            <w:color w:val="0000FF"/>
            <w:sz w:val="16"/>
            <w:szCs w:val="16"/>
          </w:rPr>
          <w:t>процент</w:t>
        </w:r>
      </w:hyperlink>
      <w:r>
        <w:rPr>
          <w:rFonts w:ascii="Arial CYR" w:hAnsi="Arial CYR" w:cs="Arial CYR"/>
          <w:sz w:val="16"/>
          <w:szCs w:val="16"/>
        </w:rPr>
        <w:t xml:space="preserve"> компенсации части затрат согласно приложению к настоящем</w:t>
      </w:r>
      <w:r>
        <w:rPr>
          <w:rFonts w:ascii="Arial CYR" w:hAnsi="Arial CYR" w:cs="Arial CYR"/>
          <w:sz w:val="16"/>
          <w:szCs w:val="16"/>
        </w:rPr>
        <w:t>у Положению.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 за достоверность данных, представляемых ими в Управление для получения субсидии, в соответствии с законодательством Российской Федерации и законодательством Калужской отрасли.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3.8. В случае если суммарны</w:t>
      </w:r>
      <w:r>
        <w:rPr>
          <w:rFonts w:ascii="Arial CYR" w:hAnsi="Arial CYR" w:cs="Arial CYR"/>
          <w:sz w:val="16"/>
          <w:szCs w:val="16"/>
        </w:rPr>
        <w:t xml:space="preserve">й объем субсидий, рассчитанный в соответствии с </w:t>
      </w:r>
      <w:hyperlink r:id="rId108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3.1.4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109" w:history="1">
        <w:r>
          <w:rPr>
            <w:rFonts w:ascii="Arial CYR" w:hAnsi="Arial CYR" w:cs="Arial CYR"/>
            <w:color w:val="0000FF"/>
            <w:sz w:val="16"/>
            <w:szCs w:val="16"/>
          </w:rPr>
          <w:t>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больше объема средств, предусмотренных Подпрограммой, объем субсидий, предоставляемый участника</w:t>
      </w:r>
      <w:r>
        <w:rPr>
          <w:rFonts w:ascii="Arial CYR" w:hAnsi="Arial CYR" w:cs="Arial CYR"/>
          <w:sz w:val="16"/>
          <w:szCs w:val="16"/>
        </w:rPr>
        <w:t>м отбора, определяется в соответствии с решением комиссии исходя из предусмотренных на данные цели бюджетных обязательств в следующем порядке: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по мероприятию, предусмотренному </w:t>
      </w:r>
      <w:hyperlink r:id="rId110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Положения, бюджетные ср</w:t>
      </w:r>
      <w:r>
        <w:rPr>
          <w:rFonts w:ascii="Arial CYR" w:hAnsi="Arial CYR" w:cs="Arial CYR"/>
          <w:sz w:val="16"/>
          <w:szCs w:val="16"/>
        </w:rPr>
        <w:t>едства рассчитываются пропорционально количеству гектаров посевных площадей и ставок субсидий;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по мероприятию, предусмотренному </w:t>
      </w:r>
      <w:hyperlink r:id="rId11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3.1.5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Положения, бюджетные средства рассчитываются пропорционально количеству</w:t>
      </w:r>
      <w:r>
        <w:rPr>
          <w:rFonts w:ascii="Arial CYR" w:hAnsi="Arial CYR" w:cs="Arial CYR"/>
          <w:sz w:val="16"/>
          <w:szCs w:val="16"/>
        </w:rPr>
        <w:t xml:space="preserve"> приобретенных элитных семян (тонн) и ставок субсидий;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по мероприятию, предусмотренному </w:t>
      </w:r>
      <w:hyperlink r:id="rId11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Положения, бюджетные средства рассчитываются пропорционально рассчитанным объемам субсидий и ставок субсидий.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3.9. Порядок и сроки рассмотрения документов указаны в </w:t>
      </w:r>
      <w:hyperlink r:id="rId11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2.2.8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если документ не представлен заявителем по собственной инициативе, Управление делает запросы в уполномоченные органы с использован</w:t>
      </w:r>
      <w:r>
        <w:rPr>
          <w:rFonts w:ascii="Arial CYR" w:hAnsi="Arial CYR" w:cs="Arial CYR"/>
          <w:sz w:val="16"/>
          <w:szCs w:val="16"/>
        </w:rPr>
        <w:t>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о предоставл</w:t>
      </w:r>
      <w:r>
        <w:rPr>
          <w:rFonts w:ascii="Arial CYR" w:hAnsi="Arial CYR" w:cs="Arial CYR"/>
          <w:sz w:val="16"/>
          <w:szCs w:val="16"/>
        </w:rPr>
        <w:t>ении: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3.9.1. Документа, подтверждающего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</w:t>
      </w:r>
      <w:r>
        <w:rPr>
          <w:rFonts w:ascii="Arial CYR" w:hAnsi="Arial CYR" w:cs="Arial CYR"/>
          <w:sz w:val="16"/>
          <w:szCs w:val="16"/>
        </w:rPr>
        <w:t>борах.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3.9.2.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Управление проверяет участника отбора на соответствие требованиям, установленным в </w:t>
      </w:r>
      <w:hyperlink r:id="rId114" w:history="1">
        <w:r>
          <w:rPr>
            <w:rFonts w:ascii="Arial CYR" w:hAnsi="Arial CYR" w:cs="Arial CYR"/>
            <w:color w:val="0000FF"/>
            <w:sz w:val="16"/>
            <w:szCs w:val="16"/>
          </w:rPr>
          <w:t>подпун</w:t>
        </w:r>
        <w:r>
          <w:rPr>
            <w:rFonts w:ascii="Arial CYR" w:hAnsi="Arial CYR" w:cs="Arial CYR"/>
            <w:color w:val="0000FF"/>
            <w:sz w:val="16"/>
            <w:szCs w:val="16"/>
          </w:rPr>
          <w:t>кте 2.2.5.3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предпринимателей, на основании сведений Единого федерального реестра сведений о бан</w:t>
      </w:r>
      <w:r>
        <w:rPr>
          <w:rFonts w:ascii="Arial CYR" w:hAnsi="Arial CYR" w:cs="Arial CYR"/>
          <w:sz w:val="16"/>
          <w:szCs w:val="16"/>
        </w:rPr>
        <w:t>кротстве и на основании сведений банка данных исполнительных производств, опубликованных на официальном интернет-сайте Федеральной службы судебных приставов.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Управление проверяет участника отбора на соответствие требованиям, установленным в </w:t>
      </w:r>
      <w:hyperlink r:id="rId11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2.2.5.4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3.10.</w:t>
      </w:r>
      <w:r>
        <w:rPr>
          <w:rFonts w:ascii="Arial CYR" w:hAnsi="Arial CYR" w:cs="Arial CYR"/>
          <w:b/>
          <w:bCs/>
          <w:sz w:val="16"/>
          <w:szCs w:val="16"/>
        </w:rPr>
        <w:t xml:space="preserve"> Основаниями для отказа </w:t>
      </w:r>
      <w:r>
        <w:rPr>
          <w:rFonts w:ascii="Arial CYR" w:hAnsi="Arial CYR" w:cs="Arial CYR"/>
          <w:sz w:val="16"/>
          <w:szCs w:val="16"/>
        </w:rPr>
        <w:t>участнику отбора субсидии в предоставлении субсидии являются: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несоответствие участника от</w:t>
      </w:r>
      <w:r>
        <w:rPr>
          <w:rFonts w:ascii="Arial CYR" w:hAnsi="Arial CYR" w:cs="Arial CYR"/>
          <w:sz w:val="16"/>
          <w:szCs w:val="16"/>
        </w:rPr>
        <w:t xml:space="preserve">бора субсидии требованиям, определенным </w:t>
      </w:r>
      <w:hyperlink r:id="rId11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или непредставление (представление не в полном объеме) документов, указанных в </w:t>
      </w:r>
      <w:hyperlink r:id="rId11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подпунктах 3.7.1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118" w:history="1">
        <w:r>
          <w:rPr>
            <w:rFonts w:ascii="Arial CYR" w:hAnsi="Arial CYR" w:cs="Arial CYR"/>
            <w:color w:val="0000FF"/>
            <w:sz w:val="16"/>
            <w:szCs w:val="16"/>
          </w:rPr>
          <w:t>3.7.5</w:t>
        </w:r>
        <w:r>
          <w:rPr>
            <w:rFonts w:ascii="Arial CYR" w:hAnsi="Arial CYR" w:cs="Arial CYR"/>
            <w:color w:val="0000FF"/>
            <w:sz w:val="16"/>
            <w:szCs w:val="16"/>
          </w:rPr>
          <w:t xml:space="preserve"> пункта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субсидии информации.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Отказ в предоставлении субсидий направляется Управлением участнику отбора в письменном виде в течение пяти рабочих дней с момента подписания проток</w:t>
      </w:r>
      <w:r>
        <w:rPr>
          <w:rFonts w:ascii="Arial CYR" w:hAnsi="Arial CYR" w:cs="Arial CYR"/>
          <w:sz w:val="16"/>
          <w:szCs w:val="16"/>
        </w:rPr>
        <w:t>ола заседания комиссии с указанием причин отказа.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Отказ в предоставлении субсидий обжалуется в порядке, установленном законодательством Российской Федерации.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3.11. Порядок и сроки возврата субсидий в бюджет муниципального образования "Город Калуга" в случа</w:t>
      </w:r>
      <w:r>
        <w:rPr>
          <w:rFonts w:ascii="Arial CYR" w:hAnsi="Arial CYR" w:cs="Arial CYR"/>
          <w:sz w:val="16"/>
          <w:szCs w:val="16"/>
        </w:rPr>
        <w:t xml:space="preserve">е нарушения условий их предоставления указаны в </w:t>
      </w:r>
      <w:hyperlink r:id="rId119" w:history="1">
        <w:r>
          <w:rPr>
            <w:rFonts w:ascii="Arial CYR" w:hAnsi="Arial CYR" w:cs="Arial CYR"/>
            <w:color w:val="0000FF"/>
            <w:sz w:val="16"/>
            <w:szCs w:val="16"/>
          </w:rPr>
          <w:t>пунктах 5.2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120" w:history="1">
        <w:r>
          <w:rPr>
            <w:rFonts w:ascii="Arial CYR" w:hAnsi="Arial CYR" w:cs="Arial CYR"/>
            <w:color w:val="0000FF"/>
            <w:sz w:val="16"/>
            <w:szCs w:val="16"/>
          </w:rPr>
          <w:t>5.3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3.12. Результатом предоставленных субсидий является компенсация части затрат, произведенных в текущем финансовом го</w:t>
      </w:r>
      <w:r>
        <w:rPr>
          <w:rFonts w:ascii="Arial CYR" w:hAnsi="Arial CYR" w:cs="Arial CYR"/>
          <w:sz w:val="16"/>
          <w:szCs w:val="16"/>
        </w:rPr>
        <w:t>ду, направленных на известкование кислых почв, мелиорацию земель (проведение культуртехнических мероприятий), агрохимическое обследование почв, оказание несвязанной поддержки сельхозтоваропроизводителей в отрасли растениеводства, приобретение элитных семян</w:t>
      </w:r>
      <w:r>
        <w:rPr>
          <w:rFonts w:ascii="Arial CYR" w:hAnsi="Arial CYR" w:cs="Arial CYR"/>
          <w:sz w:val="16"/>
          <w:szCs w:val="16"/>
        </w:rPr>
        <w:t>, техническую модернизацию сельскохозяйственного производства в отрасли растениеводства (приобретение сельскохозяйственной техники).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3.13. </w:t>
      </w:r>
      <w:r>
        <w:rPr>
          <w:rFonts w:ascii="Arial CYR" w:hAnsi="Arial CYR" w:cs="Arial CYR"/>
          <w:b/>
          <w:bCs/>
          <w:sz w:val="16"/>
          <w:szCs w:val="16"/>
        </w:rPr>
        <w:t>Показатели достижения значений результатов и показателей (показателей результативности) устанавливаются Управлением в</w:t>
      </w:r>
      <w:r>
        <w:rPr>
          <w:rFonts w:ascii="Arial CYR" w:hAnsi="Arial CYR" w:cs="Arial CYR"/>
          <w:b/>
          <w:bCs/>
          <w:sz w:val="16"/>
          <w:szCs w:val="16"/>
        </w:rPr>
        <w:t xml:space="preserve"> договоре о предоставлении субсидии.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(п. 3.13 в ред. </w:t>
      </w:r>
      <w:hyperlink r:id="rId12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</w:t>
      </w:r>
      <w:r>
        <w:rPr>
          <w:rFonts w:ascii="Arial CYR" w:hAnsi="Arial CYR" w:cs="Arial CYR"/>
          <w:sz w:val="16"/>
          <w:szCs w:val="16"/>
        </w:rPr>
        <w:t xml:space="preserve">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3.14. 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 xml:space="preserve">В случае уменьшения Управлению ранее доведенных лимитов бюджетных обязательств, указанных в </w:t>
      </w:r>
      <w:hyperlink r:id="rId122" w:history="1">
        <w:r>
          <w:rPr>
            <w:rFonts w:ascii="Arial CYR" w:hAnsi="Arial CYR" w:cs="Arial CYR"/>
            <w:b/>
            <w:bCs/>
            <w:color w:val="0000FF"/>
            <w:sz w:val="16"/>
            <w:szCs w:val="16"/>
            <w:u w:val="single"/>
          </w:rPr>
          <w:t>подпункте 1.3</w:t>
        </w:r>
      </w:hyperlink>
      <w:r>
        <w:rPr>
          <w:rFonts w:ascii="Arial CYR" w:hAnsi="Arial CYR" w:cs="Arial CYR"/>
          <w:b/>
          <w:bCs/>
          <w:sz w:val="16"/>
          <w:szCs w:val="16"/>
          <w:u w:val="single"/>
        </w:rPr>
        <w:t xml:space="preserve"> настоящего Положения, приводящего к невозможности предоставления субсидии в размере, опр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>еделенном в договоре о предоставлении субсидии, в договор о предоставлении субсидии включается условие о согласовании новых условий договора или о расторжении договора при недостижении согласия по новым условиям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3.15. Перечисление субсидии осуществляется </w:t>
      </w:r>
      <w:r>
        <w:rPr>
          <w:rFonts w:ascii="Arial CYR" w:hAnsi="Arial CYR" w:cs="Arial CYR"/>
          <w:sz w:val="16"/>
          <w:szCs w:val="16"/>
        </w:rPr>
        <w:t>Управлением после заключения договора о предоставлении субсидий не позднее десятого рабочего дня после принятия комиссией решения о предоставлении субсидии на расчетный счет получателя, открытый в учреждениях Центрального банка Российской Федерации или кре</w:t>
      </w:r>
      <w:r>
        <w:rPr>
          <w:rFonts w:ascii="Arial CYR" w:hAnsi="Arial CYR" w:cs="Arial CYR"/>
          <w:sz w:val="16"/>
          <w:szCs w:val="16"/>
        </w:rPr>
        <w:t xml:space="preserve">дитных организациях, указанный в договоре о </w:t>
      </w:r>
      <w:r>
        <w:rPr>
          <w:rFonts w:ascii="Arial CYR" w:hAnsi="Arial CYR" w:cs="Arial CYR"/>
          <w:sz w:val="16"/>
          <w:szCs w:val="16"/>
        </w:rPr>
        <w:lastRenderedPageBreak/>
        <w:t>предоставлении субсидии.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4. Требования к отчетности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b/>
          <w:bCs/>
          <w:sz w:val="16"/>
          <w:szCs w:val="16"/>
          <w:u w:val="single"/>
        </w:rPr>
      </w:pPr>
      <w:r>
        <w:rPr>
          <w:rFonts w:ascii="Arial CYR" w:hAnsi="Arial CYR" w:cs="Arial CYR"/>
          <w:sz w:val="16"/>
          <w:szCs w:val="16"/>
        </w:rPr>
        <w:t xml:space="preserve">4.1. 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>Управление устанавливает в договоре о предоставлении субсидии порядок, сроки и формы представления получателем отчетности о достижении показателей резул</w:t>
      </w:r>
      <w:r>
        <w:rPr>
          <w:rFonts w:ascii="Arial CYR" w:hAnsi="Arial CYR" w:cs="Arial CYR"/>
          <w:b/>
          <w:bCs/>
          <w:sz w:val="16"/>
          <w:szCs w:val="16"/>
          <w:u w:val="single"/>
        </w:rPr>
        <w:t>ьтативности (но не реже одного раза в квартал), установленных в договоре о предоставлении субсидии, а также иных отчетов, определенных договором о предоставлении субсидии.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23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5. Требования об осуществлении контроля (мониторинга)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за соблюдением условий, целей и порядка пред</w:t>
      </w:r>
      <w:r>
        <w:rPr>
          <w:rFonts w:ascii="Arial CYR" w:hAnsi="Arial CYR" w:cs="Arial CYR"/>
          <w:b/>
          <w:bCs/>
          <w:sz w:val="16"/>
          <w:szCs w:val="16"/>
        </w:rPr>
        <w:t>оставления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и ответственности за их нарушение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24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</w:t>
      </w:r>
      <w:r>
        <w:rPr>
          <w:rFonts w:ascii="Arial CYR" w:hAnsi="Arial CYR" w:cs="Arial CYR"/>
          <w:sz w:val="16"/>
          <w:szCs w:val="16"/>
        </w:rPr>
        <w:t>Управы г. Калуги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5.1. Управление, предоставившее субсидию, и орган муниципального финансового контроля осуществляют обязательную проверку соблюдения условий, цели и порядка предоставления субсидий получателям субсидий; проведение мон</w:t>
      </w:r>
      <w:r>
        <w:rPr>
          <w:rFonts w:ascii="Arial CYR" w:hAnsi="Arial CYR" w:cs="Arial CYR"/>
          <w:sz w:val="16"/>
          <w:szCs w:val="16"/>
        </w:rPr>
        <w:t>иторинга достижения результатов предоставления субсидий исходя из достижения значений результатов (показателей результативности) предоставления субсидий, определенных договором о предоставлении субсидий, и событий, отражающих факт завершения соответствующе</w:t>
      </w:r>
      <w:r>
        <w:rPr>
          <w:rFonts w:ascii="Arial CYR" w:hAnsi="Arial CYR" w:cs="Arial CYR"/>
          <w:sz w:val="16"/>
          <w:szCs w:val="16"/>
        </w:rPr>
        <w:t>го мероприятия по получению результата предоставления субсидий (контрольная точка), в порядке и по формам, установленным в договоре о предоставлении субсидии.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(п. 5.1 в ред. </w:t>
      </w:r>
      <w:hyperlink r:id="rId125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5.2. В случае нарушения получателем субсидий условий, целей и порядка предоставления субсидий, установлен</w:t>
      </w:r>
      <w:r>
        <w:rPr>
          <w:rFonts w:ascii="Arial CYR" w:hAnsi="Arial CYR" w:cs="Arial CYR"/>
          <w:sz w:val="16"/>
          <w:szCs w:val="16"/>
        </w:rPr>
        <w:t>ных при их предоставлении, выявленного по фактам проверок, проведенных Управлением, предоставившим субсидию, и органом муниципального финансового контроля, получатель в срок не позднее 30 дней со дня выявления указанных нарушений осуществляет возврат субси</w:t>
      </w:r>
      <w:r>
        <w:rPr>
          <w:rFonts w:ascii="Arial CYR" w:hAnsi="Arial CYR" w:cs="Arial CYR"/>
          <w:sz w:val="16"/>
          <w:szCs w:val="16"/>
        </w:rPr>
        <w:t>дии путем перечисления денежных средств в бюджет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2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5.3. В случае недостижения получателем в отчетном финансовом году показателей результативности, указанных в договоре о предоставлении субсидии, получатель в срок не позднее 31 дек</w:t>
      </w:r>
      <w:r>
        <w:rPr>
          <w:rFonts w:ascii="Arial CYR" w:hAnsi="Arial CYR" w:cs="Arial CYR"/>
          <w:sz w:val="16"/>
          <w:szCs w:val="16"/>
        </w:rPr>
        <w:t>абря текущего финансового года осуществляет возврат субсидии путем перечисления денежных средств в бюджет муниципального образования "Город Калуга".</w:t>
      </w:r>
    </w:p>
    <w:p w:rsidR="00000000" w:rsidRDefault="004B4CF5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5.4. В случае невыполнения получателем в установленный срок требований о возврате субсидий Управление обесп</w:t>
      </w:r>
      <w:r>
        <w:rPr>
          <w:rFonts w:ascii="Arial CYR" w:hAnsi="Arial CYR" w:cs="Arial CYR"/>
          <w:sz w:val="16"/>
          <w:szCs w:val="16"/>
        </w:rPr>
        <w:t>ечивает взыскание средств в бюджет муниципального образования "Город Калуга" в судебном порядке.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 в рамках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подпрогр</w:t>
      </w:r>
      <w:r>
        <w:rPr>
          <w:rFonts w:ascii="Arial CYR" w:hAnsi="Arial CYR" w:cs="Arial CYR"/>
          <w:sz w:val="16"/>
          <w:szCs w:val="16"/>
        </w:rPr>
        <w:t>аммы "По сохранению и воспроизводству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плодородия почв, поддержке отдельных отраслей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сельскохозяйственного производства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сельскохозяйственных товаропроизводителей,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расположенных на территории муниципального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образовании "Город Калуга" муниципальной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программы </w:t>
      </w:r>
      <w:r>
        <w:rPr>
          <w:rFonts w:ascii="Arial CYR" w:hAnsi="Arial CYR" w:cs="Arial CYR"/>
          <w:sz w:val="16"/>
          <w:szCs w:val="16"/>
        </w:rPr>
        <w:t>муниципального образования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"Развитие сельского хозяйства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регулирования рынков сельскохозяйственной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продукции, сырья и продовольствия",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утвержденной постановлением Городской Управы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города Калуги от 31.12.2019 N 542-п,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1</w:t>
      </w:r>
      <w:r>
        <w:rPr>
          <w:rFonts w:ascii="Arial CYR" w:hAnsi="Arial CYR" w:cs="Arial CYR"/>
          <w:b/>
          <w:bCs/>
          <w:sz w:val="16"/>
          <w:szCs w:val="16"/>
        </w:rPr>
        <w:t>. Ставки субсидий на оказание несвязанной поддержки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сельхозтоваропроизводителей в отрасли растениеводства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культур сельскохозяйственных растений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Ставки субсидий, руб./1 га посевной площади сельскохозяйственных культур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Кормовые (за исключением мног</w:t>
            </w:r>
            <w:r>
              <w:rPr>
                <w:rFonts w:ascii="Arial CYR" w:hAnsi="Arial CYR" w:cs="Arial CYR"/>
                <w:sz w:val="16"/>
                <w:szCs w:val="16"/>
              </w:rPr>
              <w:t>олетних трав прошлых лет)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Зерновые и зернобобовые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Картофель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Овощи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570</w:t>
            </w:r>
          </w:p>
        </w:tc>
      </w:tr>
    </w:tbl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2. Ставки субсидий на элитное семеноводство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1757"/>
        <w:gridCol w:w="24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культур сельскохозяйственных растений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Единица измерения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субсидии,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Зерновые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Зернобобовые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Бобовые (многолетние травы)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Злаковые (многолетние травы)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Картофель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7500</w:t>
            </w:r>
          </w:p>
        </w:tc>
      </w:tr>
    </w:tbl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 Ставки субсидий на техническую модернизацию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сельскохозяйственного производства в отрасли растениеводства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(приобретение сельско</w:t>
      </w:r>
      <w:r>
        <w:rPr>
          <w:rFonts w:ascii="Arial CYR" w:hAnsi="Arial CYR" w:cs="Arial CYR"/>
          <w:b/>
          <w:bCs/>
          <w:sz w:val="16"/>
          <w:szCs w:val="16"/>
        </w:rPr>
        <w:t>хозяйственной техники)</w:t>
      </w: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1757"/>
        <w:gridCol w:w="24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без НДС и транспортных расходов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 не более руб. (на одну единицу)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плугов оборотных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</w:t>
            </w:r>
            <w:r>
              <w:rPr>
                <w:rFonts w:ascii="Arial CYR" w:hAnsi="Arial CYR" w:cs="Arial CYR"/>
                <w:sz w:val="16"/>
                <w:szCs w:val="16"/>
              </w:rPr>
              <w:t>т на приобретение дисковых борон, дискаторов, культиваторов для сплошной обработки почвы, комбинированных почвообрабатывающих агрегатов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сеялок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машин дл</w:t>
            </w:r>
            <w:r>
              <w:rPr>
                <w:rFonts w:ascii="Arial CYR" w:hAnsi="Arial CYR" w:cs="Arial CYR"/>
                <w:sz w:val="16"/>
                <w:szCs w:val="16"/>
              </w:rPr>
              <w:t>я внесения минеральных и органических удобрений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опрыскивателей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мульчировщиков для измельчения древесно-кустарниковой растительности и корневой системы д</w:t>
            </w:r>
            <w:r>
              <w:rPr>
                <w:rFonts w:ascii="Arial CYR" w:hAnsi="Arial CYR" w:cs="Arial CYR"/>
                <w:sz w:val="16"/>
                <w:szCs w:val="16"/>
              </w:rPr>
              <w:t>еревьев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косилок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граблей-валкообразователей (ворошилок)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пресс-подборщиков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</w:t>
            </w:r>
            <w:r>
              <w:rPr>
                <w:rFonts w:ascii="Arial CYR" w:hAnsi="Arial CYR" w:cs="Arial CYR"/>
                <w:sz w:val="16"/>
                <w:szCs w:val="16"/>
              </w:rPr>
              <w:t>ти затрат на приобретение обмотчиков рулонов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машин и оборудования для послеуборочной обработки зерна и семян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картофелесажалок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</w:t>
            </w:r>
            <w:r>
              <w:rPr>
                <w:rFonts w:ascii="Arial CYR" w:hAnsi="Arial CYR" w:cs="Arial CYR"/>
                <w:sz w:val="16"/>
                <w:szCs w:val="16"/>
              </w:rPr>
              <w:t>ти затрат на приобретение машин для уборки картофеля и корнеплодов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тракторов с номинальной мощностью двигателя 80 - 120 л. 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тракторов с номинальной мо</w:t>
            </w:r>
            <w:r>
              <w:rPr>
                <w:rFonts w:ascii="Arial CYR" w:hAnsi="Arial CYR" w:cs="Arial CYR"/>
                <w:sz w:val="16"/>
                <w:szCs w:val="16"/>
              </w:rPr>
              <w:t>щностью двигателя 121 - 180 л. 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тракторов с номинальной мощностью двигателя свыше 181 л. 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зерноуборочных комбайнов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Компенсация части </w:t>
            </w:r>
            <w:r>
              <w:rPr>
                <w:rFonts w:ascii="Arial CYR" w:hAnsi="Arial CYR" w:cs="Arial CYR"/>
                <w:sz w:val="16"/>
                <w:szCs w:val="16"/>
              </w:rPr>
              <w:t>затрат на приобретение кормоуборочных комбайнов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зерносушилок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прицепов тракторных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4C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</w:tbl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4B4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4B4CF5" w:rsidRDefault="004B4CF5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sz w:val="2"/>
          <w:szCs w:val="2"/>
        </w:rPr>
      </w:pPr>
    </w:p>
    <w:sectPr w:rsidR="004B4C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F9"/>
    <w:rsid w:val="004B4CF5"/>
    <w:rsid w:val="0072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74694F0-26CE-4D0E-9365-FF4378ED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skokov\Desktop\&#1089;&#1072;&#1081;&#1090;\www.kaluga-gov.ru" TargetMode="External"/><Relationship Id="rId117" Type="http://schemas.openxmlformats.org/officeDocument/2006/relationships/hyperlink" Target="file:///C:\l%20Par151" TargetMode="External"/><Relationship Id="rId21" Type="http://schemas.openxmlformats.org/officeDocument/2006/relationships/hyperlink" Target="consultantplus://offline/ref=1DE749E2BD137F27216CF923586F36AC83DA0D4046BA6705C714D5B4835D9EB3179D0E9C34083561C2B97983A7C237B326D6D38C4C414F57F683FCB0H211M%20" TargetMode="External"/><Relationship Id="rId42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7" Type="http://schemas.openxmlformats.org/officeDocument/2006/relationships/hyperlink" Target="file:///C:\l%20Par73" TargetMode="External"/><Relationship Id="rId63" Type="http://schemas.openxmlformats.org/officeDocument/2006/relationships/hyperlink" Target="file:///C:\l%20Par139" TargetMode="External"/><Relationship Id="rId68" Type="http://schemas.openxmlformats.org/officeDocument/2006/relationships/hyperlink" Target="file:///C:\l%20Par140" TargetMode="External"/><Relationship Id="rId84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89" Type="http://schemas.openxmlformats.org/officeDocument/2006/relationships/hyperlink" Target="file:///C:\l%20Par142" TargetMode="External"/><Relationship Id="rId112" Type="http://schemas.openxmlformats.org/officeDocument/2006/relationships/hyperlink" Target="file:///C:\l%20Par144" TargetMode="External"/><Relationship Id="rId16" Type="http://schemas.openxmlformats.org/officeDocument/2006/relationships/hyperlink" Target="consultantplus://offline/ref=1DE749E2BD137F27216CF923586F36AC83DA0D4046BC610ACC19D5B4835D9EB3179D0E9C26086D6DC2BC6783A4D761E260H811M%20" TargetMode="External"/><Relationship Id="rId107" Type="http://schemas.openxmlformats.org/officeDocument/2006/relationships/hyperlink" Target="file:///C:\l%20Par311" TargetMode="External"/><Relationship Id="rId11" Type="http://schemas.openxmlformats.org/officeDocument/2006/relationships/hyperlink" Target="consultantplus://offline/ref=1DE749E2BD137F27216CF923586F36AC83DA0D4046BA640AC71BD5B4835D9EB3179D0E9C34083561C2BB7B83A4C237B326D6D38C4C414F57F683FCB0H211M%20" TargetMode="External"/><Relationship Id="rId32" Type="http://schemas.openxmlformats.org/officeDocument/2006/relationships/hyperlink" Target="file:///C:\l%20Par144" TargetMode="External"/><Relationship Id="rId37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53" Type="http://schemas.openxmlformats.org/officeDocument/2006/relationships/hyperlink" Target="file:///C:\l%20Par88" TargetMode="External"/><Relationship Id="rId58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74" Type="http://schemas.openxmlformats.org/officeDocument/2006/relationships/hyperlink" Target="file:///C:\l%20Par140" TargetMode="External"/><Relationship Id="rId79" Type="http://schemas.openxmlformats.org/officeDocument/2006/relationships/hyperlink" Target="consultantplus://offline/ref=1DE749E2BD137F27216CE72E4E0368A287D9504847BC6B549249D3E3DC0D98E645DD50C577492660C6A77B83A2HC1BM%20" TargetMode="External"/><Relationship Id="rId102" Type="http://schemas.openxmlformats.org/officeDocument/2006/relationships/hyperlink" Target="consultantplus://offline/ref=1DE749E2BD137F27216CE72E4E0368A287D9504847BC6B549249D3E3DC0D98E645DD50C577492660C6A77B83A2HC1BM%20" TargetMode="External"/><Relationship Id="rId123" Type="http://schemas.openxmlformats.org/officeDocument/2006/relationships/hyperlink" Target="consultantplus://offline/ref=1DE749E2BD137F27216CF923586F36AC83DA0D4046BA6705C714D5B4835D9EB3179D0E9C34083561C2B97982A7C237B326D6D38C4C414F57F683FCB0H211M%20" TargetMode="External"/><Relationship Id="rId128" Type="http://schemas.openxmlformats.org/officeDocument/2006/relationships/theme" Target="theme/theme1.xml"/><Relationship Id="rId5" Type="http://schemas.openxmlformats.org/officeDocument/2006/relationships/hyperlink" Target="consultantplus://offline/ref=1DE749E2BD137F27216CF923586F36AC83DA0D4046BA6201CF1CD5B4835D9EB3179D0E9C34083561C2B97983A6C237B326D6D38C4C414F57F683FCB0H211M%20" TargetMode="External"/><Relationship Id="rId90" Type="http://schemas.openxmlformats.org/officeDocument/2006/relationships/hyperlink" Target="file:///C:\l%20Par311" TargetMode="External"/><Relationship Id="rId95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9" Type="http://schemas.openxmlformats.org/officeDocument/2006/relationships/hyperlink" Target="consultantplus://offline/ref=1DE749E2BD137F27216CE72E4E0368A280D0514A47B96B549249D3E3DC0D98E657DD08C9774F3C60C2B22DD2E49C6EE2679DDE88575D4F51HE1AM%20" TargetMode="External"/><Relationship Id="rId14" Type="http://schemas.openxmlformats.org/officeDocument/2006/relationships/hyperlink" Target="file:///C:\l%20Par48" TargetMode="External"/><Relationship Id="rId22" Type="http://schemas.openxmlformats.org/officeDocument/2006/relationships/hyperlink" Target="consultantplus://offline/ref=1DE749E2BD137F27216CF923586F36AC83DA0D4046BA6504C81AD5B4835D9EB3179D0E9C34083561C2BB7B85A4C237B326D6D38C4C414F57F683FCB0H211M%20" TargetMode="External"/><Relationship Id="rId27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30" Type="http://schemas.openxmlformats.org/officeDocument/2006/relationships/hyperlink" Target="file:///C:\l%20Par69" TargetMode="External"/><Relationship Id="rId35" Type="http://schemas.openxmlformats.org/officeDocument/2006/relationships/hyperlink" Target="file:///C:\l%20Par150" TargetMode="External"/><Relationship Id="rId43" Type="http://schemas.openxmlformats.org/officeDocument/2006/relationships/hyperlink" Target="file:///C:\l%20Par150" TargetMode="External"/><Relationship Id="rId48" Type="http://schemas.openxmlformats.org/officeDocument/2006/relationships/hyperlink" Target="file:///C:\l%20Par88" TargetMode="External"/><Relationship Id="rId56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64" Type="http://schemas.openxmlformats.org/officeDocument/2006/relationships/hyperlink" Target="file:///C:\l%20Par140" TargetMode="External"/><Relationship Id="rId69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77" Type="http://schemas.openxmlformats.org/officeDocument/2006/relationships/hyperlink" Target="file:///C:\l%20Par141" TargetMode="External"/><Relationship Id="rId100" Type="http://schemas.openxmlformats.org/officeDocument/2006/relationships/hyperlink" Target="file:///C:\l%20Par311" TargetMode="External"/><Relationship Id="rId105" Type="http://schemas.openxmlformats.org/officeDocument/2006/relationships/hyperlink" Target="file:///C:\l%20Par144" TargetMode="External"/><Relationship Id="rId113" Type="http://schemas.openxmlformats.org/officeDocument/2006/relationships/hyperlink" Target="file:///C:\l%20Par109" TargetMode="External"/><Relationship Id="rId118" Type="http://schemas.openxmlformats.org/officeDocument/2006/relationships/hyperlink" Target="file:///C:\l%20Par229" TargetMode="External"/><Relationship Id="rId126" Type="http://schemas.openxmlformats.org/officeDocument/2006/relationships/hyperlink" Target="consultantplus://offline/ref=1DE749E2BD137F27216CF923586F36AC83DA0D4046BA6705C714D5B4835D9EB3179D0E9C34083561C2B97981A1C237B326D6D38C4C414F57F683FCB0H211M%20" TargetMode="External"/><Relationship Id="rId8" Type="http://schemas.openxmlformats.org/officeDocument/2006/relationships/hyperlink" Target="consultantplus://offline/ref=1DE749E2BD137F27216CE72E4E0368A287D8554441BC6B549249D3E3DC0D98E657DD08C977476C3186EC7483A5D763E67C81DE8EH41BM%20" TargetMode="External"/><Relationship Id="rId51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72" Type="http://schemas.openxmlformats.org/officeDocument/2006/relationships/hyperlink" Target="file:///C:\l%20Par124" TargetMode="External"/><Relationship Id="rId80" Type="http://schemas.openxmlformats.org/officeDocument/2006/relationships/hyperlink" Target="file:///C:\l%20Par69" TargetMode="External"/><Relationship Id="rId85" Type="http://schemas.openxmlformats.org/officeDocument/2006/relationships/hyperlink" Target="file:///C:\l%20Par95" TargetMode="External"/><Relationship Id="rId93" Type="http://schemas.openxmlformats.org/officeDocument/2006/relationships/hyperlink" Target="file:///C:\l%20Par311" TargetMode="External"/><Relationship Id="rId98" Type="http://schemas.openxmlformats.org/officeDocument/2006/relationships/hyperlink" Target="file:///C:\l%20Par124" TargetMode="External"/><Relationship Id="rId121" Type="http://schemas.openxmlformats.org/officeDocument/2006/relationships/hyperlink" Target="consultantplus://offline/ref=1DE749E2BD137F27216CF923586F36AC83DA0D4046BA6705C714D5B4835D9EB3179D0E9C34083561C2B97982A5C237B326D6D38C4C414F57F683FCB0H211M%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DE749E2BD137F27216CF923586F36AC83DA0D4046BA640AC71BD5B4835D9EB3179D0E9C34083561C2BB7A82A7C237B326D6D38C4C414F57F683FCB0H211M%20" TargetMode="External"/><Relationship Id="rId17" Type="http://schemas.openxmlformats.org/officeDocument/2006/relationships/hyperlink" Target="consultantplus://offline/ref=1DE749E2BD137F27216CF923586F36AC83DA0D4046BA6201CF1CD5B4835D9EB3179D0E9C34083561C2B97983A6C237B326D6D38C4C414F57F683FCB0H211M%20" TargetMode="External"/><Relationship Id="rId25" Type="http://schemas.openxmlformats.org/officeDocument/2006/relationships/hyperlink" Target="consultantplus://offline/ref=1DE749E2BD137F27216CF923586F36AC83DA0D4046BA6705C714D5B4835D9EB3179D0E9C34083561C2B97983A8C237B326D6D38C4C414F57F683FCB0H211M%20" TargetMode="External"/><Relationship Id="rId33" Type="http://schemas.openxmlformats.org/officeDocument/2006/relationships/hyperlink" Target="file:///C:\l%20Par88" TargetMode="External"/><Relationship Id="rId38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6" Type="http://schemas.openxmlformats.org/officeDocument/2006/relationships/hyperlink" Target="file:///C:\l%20Par252" TargetMode="External"/><Relationship Id="rId59" Type="http://schemas.openxmlformats.org/officeDocument/2006/relationships/hyperlink" Target="consultantplus://offline/ref=1DE749E2BD137F27216CF923586F36AC83DA0D4046BA6705C714D5B4835D9EB3179D0E9C34083561C2B97982A3C237B326D6D38C4C414F57F683FCB0H211M%20" TargetMode="External"/><Relationship Id="rId67" Type="http://schemas.openxmlformats.org/officeDocument/2006/relationships/hyperlink" Target="file:///C:\l%20Par139" TargetMode="External"/><Relationship Id="rId103" Type="http://schemas.openxmlformats.org/officeDocument/2006/relationships/hyperlink" Target="file:///C:\l%20Par69" TargetMode="External"/><Relationship Id="rId108" Type="http://schemas.openxmlformats.org/officeDocument/2006/relationships/hyperlink" Target="file:///C:\l%20Par142" TargetMode="External"/><Relationship Id="rId116" Type="http://schemas.openxmlformats.org/officeDocument/2006/relationships/hyperlink" Target="file:///C:\l%20Par88" TargetMode="External"/><Relationship Id="rId124" Type="http://schemas.openxmlformats.org/officeDocument/2006/relationships/hyperlink" Target="consultantplus://offline/ref=1DE749E2BD137F27216CF923586F36AC83DA0D4046BA6705C714D5B4835D9EB3179D0E9C34083561C2B97982A8C237B326D6D38C4C414F57F683FCB0H211M%20" TargetMode="External"/><Relationship Id="rId20" Type="http://schemas.openxmlformats.org/officeDocument/2006/relationships/hyperlink" Target="consultantplus://offline/ref=1DE749E2BD137F27216CF923586F36AC83DA0D4046BA6504C81AD5B4835D9EB3179D0E9C34083561C2BB7B85A4C237B326D6D38C4C414F57F683FCB0H211M%20" TargetMode="External"/><Relationship Id="rId41" Type="http://schemas.openxmlformats.org/officeDocument/2006/relationships/hyperlink" Target="file:///C:\l%20Par252" TargetMode="External"/><Relationship Id="rId54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62" Type="http://schemas.openxmlformats.org/officeDocument/2006/relationships/hyperlink" Target="file:///C:\l%20Par143" TargetMode="External"/><Relationship Id="rId70" Type="http://schemas.openxmlformats.org/officeDocument/2006/relationships/hyperlink" Target="consultantplus://offline/ref=1DE749E2BD137F27216CE72E4E0368A287D9504847BC6B549249D3E3DC0D98E645DD50C577492660C6A77B83A2HC1BM%20" TargetMode="External"/><Relationship Id="rId75" Type="http://schemas.openxmlformats.org/officeDocument/2006/relationships/hyperlink" Target="file:///C:\l%20Par139" TargetMode="External"/><Relationship Id="rId83" Type="http://schemas.openxmlformats.org/officeDocument/2006/relationships/hyperlink" Target="file:///C:\l%20Par142" TargetMode="External"/><Relationship Id="rId88" Type="http://schemas.openxmlformats.org/officeDocument/2006/relationships/hyperlink" Target="file:///C:\l%20Par124" TargetMode="External"/><Relationship Id="rId91" Type="http://schemas.openxmlformats.org/officeDocument/2006/relationships/hyperlink" Target="file:///C:\l%20Par311" TargetMode="External"/><Relationship Id="rId96" Type="http://schemas.openxmlformats.org/officeDocument/2006/relationships/hyperlink" Target="consultantplus://offline/ref=1DE749E2BD137F27216CE72E4E0368A287D9504847BC6B549249D3E3DC0D98E645DD50C577492660C6A77B83A2HC1BM%20" TargetMode="External"/><Relationship Id="rId111" Type="http://schemas.openxmlformats.org/officeDocument/2006/relationships/hyperlink" Target="file:///C:\l%20Par143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E749E2BD137F27216CF923586F36AC83DA0D4046BA6705C714D5B4835D9EB3179D0E9C34083561C2B97983A6C237B326D6D38C4C414F57F683FCB0H211M%20" TargetMode="External"/><Relationship Id="rId15" Type="http://schemas.openxmlformats.org/officeDocument/2006/relationships/hyperlink" Target="consultantplus://offline/ref=1DE749E2BD137F27216CF923586F36AC83DA0D4046BA6504C81AD5B4835D9EB3179D0E9C34083561C2B97186A2C237B326D6D38C4C414F57F683FCB0H211M%20" TargetMode="External"/><Relationship Id="rId23" Type="http://schemas.openxmlformats.org/officeDocument/2006/relationships/hyperlink" Target="file:///C:\l%20Par69" TargetMode="External"/><Relationship Id="rId28" Type="http://schemas.openxmlformats.org/officeDocument/2006/relationships/hyperlink" Target="consultantplus://offline/ref=1DE749E2BD137F27216CF923586F36AC83DA0D4046BA6705C714D5B4835D9EB3179D0E9C34083561C2B97982A1C237B326D6D38C4C414F57F683FCB0H211M%20" TargetMode="External"/><Relationship Id="rId36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9" Type="http://schemas.openxmlformats.org/officeDocument/2006/relationships/hyperlink" Target="file:///C:\l%20Par252" TargetMode="External"/><Relationship Id="rId57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06" Type="http://schemas.openxmlformats.org/officeDocument/2006/relationships/hyperlink" Target="file:///C:\l%20Par149" TargetMode="External"/><Relationship Id="rId114" Type="http://schemas.openxmlformats.org/officeDocument/2006/relationships/hyperlink" Target="file:///C:\l%20Par91" TargetMode="External"/><Relationship Id="rId119" Type="http://schemas.openxmlformats.org/officeDocument/2006/relationships/hyperlink" Target="file:///C:\l%20Par283" TargetMode="External"/><Relationship Id="rId127" Type="http://schemas.openxmlformats.org/officeDocument/2006/relationships/fontTable" Target="fontTable.xml"/><Relationship Id="rId10" Type="http://schemas.openxmlformats.org/officeDocument/2006/relationships/hyperlink" Target="consultantplus://offline/ref=1DE749E2BD137F27216CF923586F36AC83DA0D4046BA6504C81AD5B4835D9EB3179D0E9C34083561C2B87982A6C237B326D6D38C4C414F57F683FCB0H211M%20" TargetMode="External"/><Relationship Id="rId31" Type="http://schemas.openxmlformats.org/officeDocument/2006/relationships/hyperlink" Target="file:///C:\l%20Par142" TargetMode="External"/><Relationship Id="rId44" Type="http://schemas.openxmlformats.org/officeDocument/2006/relationships/hyperlink" Target="file:///C:\l%20Par252" TargetMode="External"/><Relationship Id="rId52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60" Type="http://schemas.openxmlformats.org/officeDocument/2006/relationships/hyperlink" Target="file:///C:\l%20Par141" TargetMode="External"/><Relationship Id="rId65" Type="http://schemas.openxmlformats.org/officeDocument/2006/relationships/hyperlink" Target="file:///C:\l%20Par141" TargetMode="External"/><Relationship Id="rId73" Type="http://schemas.openxmlformats.org/officeDocument/2006/relationships/hyperlink" Target="file:///C:\l%20Par139" TargetMode="External"/><Relationship Id="rId78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81" Type="http://schemas.openxmlformats.org/officeDocument/2006/relationships/hyperlink" Target="file:///C:\l%20Par124" TargetMode="External"/><Relationship Id="rId86" Type="http://schemas.openxmlformats.org/officeDocument/2006/relationships/hyperlink" Target="consultantplus://offline/ref=1DE749E2BD137F27216CE72E4E0368A287D9504847BC6B549249D3E3DC0D98E645DD50C577492660C6A77B83A2HC1BM%20" TargetMode="External"/><Relationship Id="rId94" Type="http://schemas.openxmlformats.org/officeDocument/2006/relationships/hyperlink" Target="file:///C:\l%20Par189" TargetMode="External"/><Relationship Id="rId99" Type="http://schemas.openxmlformats.org/officeDocument/2006/relationships/hyperlink" Target="file:///C:\l%20Par143" TargetMode="External"/><Relationship Id="rId101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22" Type="http://schemas.openxmlformats.org/officeDocument/2006/relationships/hyperlink" Target="file:///C:\l%20Par70" TargetMode="External"/><Relationship Id="rId4" Type="http://schemas.openxmlformats.org/officeDocument/2006/relationships/hyperlink" Target="consultantplus://offline/ref=1DE749E2BD137F27216CF923586F36AC83DA0D4046BA6000C918D5B4835D9EB3179D0E9C34083561C2B97983A6C237B326D6D38C4C414F57F683FCB0H211M%20" TargetMode="External"/><Relationship Id="rId9" Type="http://schemas.openxmlformats.org/officeDocument/2006/relationships/hyperlink" Target="consultantplus://offline/ref=1DE749E2BD137F27216CF923586F36AC83DA0D4046BA6606C814D5B4835D9EB3179D0E9C34083561C2B97987A5C237B326D6D38C4C414F57F683FCB0H211M%20" TargetMode="External"/><Relationship Id="rId13" Type="http://schemas.openxmlformats.org/officeDocument/2006/relationships/hyperlink" Target="consultantplus://offline/ref=1DE749E2BD137F27216CF923586F36AC83DA0D4046BA6000C918D5B4835D9EB3179D0E9C34083561C2B97983A7C237B326D6D38C4C414F57F683FCB0H211M%20" TargetMode="External"/><Relationship Id="rId18" Type="http://schemas.openxmlformats.org/officeDocument/2006/relationships/hyperlink" Target="consultantplus://offline/ref=1DE749E2BD137F27216CF923586F36AC83DA0D4046BA6705C714D5B4835D9EB3179D0E9C34083561C2B97983A6C237B326D6D38C4C414F57F683FCB0H211M%20" TargetMode="External"/><Relationship Id="rId39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09" Type="http://schemas.openxmlformats.org/officeDocument/2006/relationships/hyperlink" Target="file:///C:\l%20Par144" TargetMode="External"/><Relationship Id="rId34" Type="http://schemas.openxmlformats.org/officeDocument/2006/relationships/hyperlink" Target="file:///C:\l%20Par81" TargetMode="External"/><Relationship Id="rId50" Type="http://schemas.openxmlformats.org/officeDocument/2006/relationships/hyperlink" Target="file:///C:\l%20Par258" TargetMode="External"/><Relationship Id="rId55" Type="http://schemas.openxmlformats.org/officeDocument/2006/relationships/hyperlink" Target="file:///C:\l%20Par124" TargetMode="External"/><Relationship Id="rId76" Type="http://schemas.openxmlformats.org/officeDocument/2006/relationships/hyperlink" Target="file:///C:\l%20Par140" TargetMode="External"/><Relationship Id="rId97" Type="http://schemas.openxmlformats.org/officeDocument/2006/relationships/hyperlink" Target="file:///C:\l%20Par69" TargetMode="External"/><Relationship Id="rId104" Type="http://schemas.openxmlformats.org/officeDocument/2006/relationships/hyperlink" Target="file:///C:\l%20Par124" TargetMode="External"/><Relationship Id="rId120" Type="http://schemas.openxmlformats.org/officeDocument/2006/relationships/hyperlink" Target="file:///C:\l%20Par285" TargetMode="External"/><Relationship Id="rId125" Type="http://schemas.openxmlformats.org/officeDocument/2006/relationships/hyperlink" Target="consultantplus://offline/ref=1DE749E2BD137F27216CF923586F36AC83DA0D4046BA6705C714D5B4835D9EB3179D0E9C34083561C2B97982A9C237B326D6D38C4C414F57F683FCB0H211M%20" TargetMode="External"/><Relationship Id="rId7" Type="http://schemas.openxmlformats.org/officeDocument/2006/relationships/hyperlink" Target="consultantplus://offline/ref=1DE749E2BD137F27216CE72E4E0368A280D0514A47B96B549249D3E3DC0D98E657DD08C9774F3C60C2B22DD2E49C6EE2679DDE88575D4F51HE1AM%20" TargetMode="External"/><Relationship Id="rId71" Type="http://schemas.openxmlformats.org/officeDocument/2006/relationships/hyperlink" Target="file:///C:\l%20Par69" TargetMode="External"/><Relationship Id="rId92" Type="http://schemas.openxmlformats.org/officeDocument/2006/relationships/hyperlink" Target="file:///C:\l%20Par311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C:\l%20Par264" TargetMode="External"/><Relationship Id="rId24" Type="http://schemas.openxmlformats.org/officeDocument/2006/relationships/hyperlink" Target="file:///C:\l%20Par79" TargetMode="External"/><Relationship Id="rId40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5" Type="http://schemas.openxmlformats.org/officeDocument/2006/relationships/hyperlink" Target="file:///C:\l%20Par150" TargetMode="External"/><Relationship Id="rId66" Type="http://schemas.openxmlformats.org/officeDocument/2006/relationships/hyperlink" Target="file:///C:\l%20Par144" TargetMode="External"/><Relationship Id="rId87" Type="http://schemas.openxmlformats.org/officeDocument/2006/relationships/hyperlink" Target="file:///C:\l%20Par69" TargetMode="External"/><Relationship Id="rId110" Type="http://schemas.openxmlformats.org/officeDocument/2006/relationships/hyperlink" Target="file:///C:\l%20Par142" TargetMode="External"/><Relationship Id="rId115" Type="http://schemas.openxmlformats.org/officeDocument/2006/relationships/hyperlink" Target="file:///C:\l%20Par92" TargetMode="External"/><Relationship Id="rId61" Type="http://schemas.openxmlformats.org/officeDocument/2006/relationships/hyperlink" Target="file:///C:\l%20Par142" TargetMode="External"/><Relationship Id="rId82" Type="http://schemas.openxmlformats.org/officeDocument/2006/relationships/hyperlink" Target="file:///C:\l%20Par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9760</Words>
  <Characters>55638</Characters>
  <Application>Microsoft Office Word</Application>
  <DocSecurity>0</DocSecurity>
  <Lines>463</Lines>
  <Paragraphs>130</Paragraphs>
  <ScaleCrop>false</ScaleCrop>
  <Company/>
  <LinksUpToDate>false</LinksUpToDate>
  <CharactersWithSpaces>65268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2022-04-12T07:07:00Z</dcterms:created>
  <dcterms:modified xsi:type="dcterms:W3CDTF">2022-04-12T07:07:00Z</dcterms:modified>
</cp:coreProperties>
</file>