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both"/>
        <w:outlineLvl w:val="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0"/>
        <w:rPr>
          <w:rFonts w:ascii="Times New Roman" w:hAnsi="Times New Roman" w:cs="Times New Roman"/>
          <w:sz w:val="24"/>
          <w:szCs w:val="24"/>
        </w:rPr>
      </w:pPr>
      <w:r>
        <w:rPr>
          <w:rFonts w:cs="Times New Roman" w:ascii="Times New Roman" w:hAnsi="Times New Roman"/>
          <w:color w:val="000000"/>
          <w:sz w:val="24"/>
          <w:szCs w:val="24"/>
        </w:rPr>
        <w:t>РОССИЙСКАЯ ФЕДЕРАЦИЯ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КАЛУЖСКАЯ ОБЛАСТЬ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ГОРОДСКАЯ УПРАВА ГОРОДА КАЛУГИ</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ПОСТАНОВЛЕНИЕ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25 декабря 2019 г. N 505-п</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УТВЕРЖДЕНИИ МУНИЦИПАЛЬНОЙ ПРОГРАММЫ МУНИЦИПАЛЬНОГО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ОБРАЗОВАНИЯ "ГОРОД КАЛУГА" "ПОДДЕРЖКА РАЗВИТИЯ РОССИЙСКОГО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КАЗАЧЕСТВА НА ТЕРРИТОРИИ МУНИЦИПАЛЬНОГО ОБРАЗОВАНИЯ "ГОРОД</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КАЛУГА"</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59"/>
        <w:gridCol w:w="113"/>
        <w:gridCol w:w="9210"/>
        <w:gridCol w:w="113"/>
      </w:tblGrid>
      <w:tr>
        <w:trPr/>
        <w:tc>
          <w:tcPr>
            <w:tcW w:w="59" w:type="dxa"/>
            <w:tcBorders/>
            <w:shd w:color="auto" w:fill="CED3F1"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210" w:type="dxa"/>
            <w:tcBorders/>
            <w:shd w:color="auto" w:fill="F4F3F8" w:val="clear"/>
            <w:tcMar>
              <w:top w:w="113" w:type="dxa"/>
              <w:bottom w:w="113" w:type="dxa"/>
            </w:tcM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Постановлений Городской Управы г. Калуги</w:t>
            </w:r>
          </w:p>
          <w:p>
            <w:pPr>
              <w:pStyle w:val="ConsPlusNormal"/>
              <w:jc w:val="center"/>
              <w:rPr>
                <w:color w:val="000000"/>
              </w:rPr>
            </w:pPr>
            <w:r>
              <w:rPr>
                <w:rFonts w:cs="Times New Roman" w:ascii="Times New Roman" w:hAnsi="Times New Roman"/>
                <w:color w:val="000000"/>
                <w:sz w:val="24"/>
                <w:szCs w:val="24"/>
              </w:rPr>
              <w:t xml:space="preserve">от 29.09.2022 </w:t>
            </w:r>
            <w:r>
              <w:rPr>
                <w:rFonts w:cs="Times New Roman" w:ascii="Times New Roman" w:hAnsi="Times New Roman"/>
                <w:color w:val="000000"/>
                <w:sz w:val="24"/>
                <w:szCs w:val="24"/>
              </w:rPr>
              <w:t>N 355-п</w:t>
            </w:r>
            <w:r>
              <w:rPr>
                <w:rFonts w:cs="Times New Roman" w:ascii="Times New Roman" w:hAnsi="Times New Roman"/>
                <w:color w:val="000000"/>
                <w:sz w:val="24"/>
                <w:szCs w:val="24"/>
              </w:rPr>
              <w:t xml:space="preserve">, от 20.02.2023 </w:t>
            </w:r>
            <w:r>
              <w:rPr>
                <w:rFonts w:cs="Times New Roman" w:ascii="Times New Roman" w:hAnsi="Times New Roman"/>
                <w:color w:val="000000"/>
                <w:sz w:val="24"/>
                <w:szCs w:val="24"/>
              </w:rPr>
              <w:t>N 57-п</w:t>
            </w:r>
            <w:r>
              <w:rPr>
                <w:rFonts w:cs="Times New Roman" w:ascii="Times New Roman" w:hAnsi="Times New Roman"/>
                <w:color w:val="000000"/>
                <w:sz w:val="24"/>
                <w:szCs w:val="24"/>
              </w:rPr>
              <w:t xml:space="preserve">, от 29.03.2024 </w:t>
            </w:r>
            <w:r>
              <w:rPr>
                <w:rFonts w:cs="Times New Roman" w:ascii="Times New Roman" w:hAnsi="Times New Roman"/>
                <w:color w:val="000000"/>
                <w:sz w:val="24"/>
                <w:szCs w:val="24"/>
              </w:rPr>
              <w:t>N 95-п</w:t>
            </w:r>
            <w:r>
              <w:rPr>
                <w:rFonts w:cs="Times New Roman" w:ascii="Times New Roman" w:hAnsi="Times New Roman"/>
                <w:color w:val="000000"/>
                <w:sz w:val="24"/>
                <w:szCs w:val="24"/>
              </w:rPr>
              <w:t>)</w:t>
            </w:r>
          </w:p>
        </w:tc>
        <w:tc>
          <w:tcPr>
            <w:tcW w:w="113"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статьями 36</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43</w:t>
      </w:r>
      <w:r>
        <w:rPr>
          <w:rFonts w:cs="Times New Roman" w:ascii="Times New Roman" w:hAnsi="Times New Roman"/>
          <w:color w:val="000000"/>
          <w:sz w:val="24"/>
          <w:szCs w:val="24"/>
        </w:rPr>
        <w:t xml:space="preserve"> Устава муниципального образования "Город Калуга", </w:t>
      </w:r>
      <w:r>
        <w:rPr>
          <w:rFonts w:cs="Times New Roman" w:ascii="Times New Roman" w:hAnsi="Times New Roman"/>
          <w:color w:val="000000"/>
          <w:sz w:val="24"/>
          <w:szCs w:val="24"/>
        </w:rPr>
        <w:t>статьей 16</w:t>
      </w:r>
      <w:r>
        <w:rPr>
          <w:rFonts w:cs="Times New Roman" w:ascii="Times New Roman" w:hAnsi="Times New Roman"/>
          <w:color w:val="000000"/>
          <w:sz w:val="24"/>
          <w:szCs w:val="24"/>
        </w:rPr>
        <w:t xml:space="preserve"> Федерального закона от 06.10.2003 N 131-ФЗ "Об общих принципах организации местного самоуправления в Российской Федерации", на основании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w:t>
      </w:r>
      <w:r>
        <w:rPr>
          <w:rFonts w:cs="Times New Roman" w:ascii="Times New Roman" w:hAnsi="Times New Roman"/>
          <w:color w:val="000000"/>
          <w:sz w:val="24"/>
          <w:szCs w:val="24"/>
        </w:rPr>
        <w:t>решения</w:t>
      </w:r>
      <w:r>
        <w:rPr>
          <w:rFonts w:cs="Times New Roman" w:ascii="Times New Roman" w:hAnsi="Times New Roman"/>
          <w:color w:val="000000"/>
          <w:sz w:val="24"/>
          <w:szCs w:val="24"/>
        </w:rPr>
        <w:t xml:space="preserve"> Городской Думы города Калуги от 20.12.2019 N 278 "О временно исполняющем полномочия Городского Головы города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ПОСТАНОВЛЯЮ: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 Утвердить муниципальную </w:t>
      </w:r>
      <w:r>
        <w:rPr>
          <w:rFonts w:cs="Times New Roman" w:ascii="Times New Roman" w:hAnsi="Times New Roman"/>
          <w:color w:val="000000"/>
          <w:sz w:val="24"/>
          <w:szCs w:val="24"/>
        </w:rPr>
        <w:t>программу</w:t>
      </w:r>
      <w:r>
        <w:rPr>
          <w:rFonts w:cs="Times New Roman" w:ascii="Times New Roman" w:hAnsi="Times New Roman"/>
          <w:color w:val="000000"/>
          <w:sz w:val="24"/>
          <w:szCs w:val="24"/>
        </w:rPr>
        <w:t xml:space="preserve"> муниципального образования "Город Калуга" "Поддержка развития Российского казачества на территории муниципального образования "Город Калуга" (приложение).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Настоящее Постановление вступает в силу с 01.01.2020, но не ранее его официального обнародования и подлежит опубликованию.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Контроль за исполнением настоящего Постановления возложить на управление по работе с населением на территориях.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Временно исполняющий полномочия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Городского Головы города Калуги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Д.А.Денисов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Постановлению</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Городской Управы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города Калуги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25 декабря 2019 г. N 505-п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0" w:name="_GoBack"/>
      <w:bookmarkStart w:id="1" w:name="_GoBack"/>
      <w:bookmarkEnd w:id="1"/>
    </w:p>
    <w:p>
      <w:pPr>
        <w:pStyle w:val="ConsPlusTitle"/>
        <w:numPr>
          <w:ilvl w:val="0"/>
          <w:numId w:val="0"/>
        </w:numPr>
        <w:jc w:val="center"/>
        <w:outlineLvl w:val="1"/>
        <w:rPr>
          <w:rFonts w:ascii="Times New Roman" w:hAnsi="Times New Roman" w:cs="Times New Roman"/>
          <w:sz w:val="24"/>
          <w:szCs w:val="24"/>
        </w:rPr>
      </w:pPr>
      <w:bookmarkStart w:id="2" w:name="P42"/>
      <w:bookmarkEnd w:id="2"/>
      <w:r>
        <w:rPr>
          <w:rFonts w:cs="Times New Roman" w:ascii="Times New Roman" w:hAnsi="Times New Roman"/>
          <w:color w:val="000000"/>
          <w:sz w:val="24"/>
          <w:szCs w:val="24"/>
        </w:rPr>
        <w:t>1. ПАСПОРТ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муниципальной программы муниципального образования "Город</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Калуга" "Поддержка развития Российского казачества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территории муниципального образования "Город Калуга"</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29.03.2024 N 95-п)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807"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2324"/>
        <w:gridCol w:w="1531"/>
        <w:gridCol w:w="793"/>
        <w:gridCol w:w="737"/>
        <w:gridCol w:w="736"/>
        <w:gridCol w:w="737"/>
        <w:gridCol w:w="736"/>
        <w:gridCol w:w="737"/>
        <w:gridCol w:w="736"/>
        <w:gridCol w:w="739"/>
      </w:tblGrid>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1. Ответственный исполнитель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по работе с населением на территориях</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 Соисполнители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Отсутствуют</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Участники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 управление делами Городского Головы города Калуги;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управление физической культуры, спорта и молодежной политики города Калуги;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управление культуры города Калуги;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управление образования города Калуги;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казачьи общества, осуществляющие свою деятельность на территории муниципального образования "Город Калуга" (по согласованию)</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4. Подпрограммы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Отсутствуют</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Программно-целевые инструменты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Отсутствуют</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6. Цели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Развитие и консолидация Российского казачества на территории муниципального образования "Город Калуга"</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7. Задачи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 развитие духовно-нравственных основ, традиционных образа жизни, форм хозяйствования и самобытной культуры Российского казачества;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повышение роли российского казачества в воспитании подрастающего поколения в духе патриотизма и его готовности к служению Отечеству</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8. Целевые индикаторы и показатели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1. Количество членов казачьих обществ на территории муниципального образования "Город Калуга".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2. Количество проведенных общественных мероприятий на территории муниципального образования "Город Калуга" с участием самодеятельных казачьих коллективов.</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3. Количество проведенных мероприятий с участием казачьих кадет.</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4. Количество проведенных общественных мероприятий регионального и межрегионального уровней в области спорта и культуры с участием казачества.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5. Количество прочих мероприятий (проведение семинаров, участие в конкурсах) с участием членов казачьих обществ, осуществляющих свою деятельность на территории муниципального образования "Город Калуга".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6. Количество учащихся МБОУ 10 - 18 лет в рамках функционирования казачьих классов, групп, объединений.</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7. Количество часов участия народных дружинников в охране общественного порядка из числа казачьих обществ</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9. Сроки и этапы реализации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годы</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10. Объемы и источники финансирования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Финансирование программы осуществляется за счет средств бюджета МО "Город Калуга" и в рамках следующих муниципальных программ:</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"Развитие культуры и искусства муниципального образования "Город Калуга";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"Развитие физической культуры и спорта в муниципальном образовании "Город Калуга";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"Комплексная профилактика правонарушений на территории муниципального образования "Город Калуга";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"Молодежь муниципального образования "Город Калуга"</w:t>
            </w:r>
          </w:p>
        </w:tc>
      </w:tr>
      <w:tr>
        <w:trPr/>
        <w:tc>
          <w:tcPr>
            <w:tcW w:w="232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Программа "Поддержка развития Российского казачества на территории муниципального образования "Город Калуга"</w:t>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Источники финансирования</w:t>
            </w:r>
          </w:p>
        </w:tc>
        <w:tc>
          <w:tcPr>
            <w:tcW w:w="7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Всего</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2020 год</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2021 год</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2022 год</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2023 год</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2024 год</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2025 год</w:t>
            </w:r>
          </w:p>
        </w:tc>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2026 год</w:t>
            </w:r>
          </w:p>
        </w:tc>
      </w:tr>
      <w:tr>
        <w:trPr/>
        <w:tc>
          <w:tcPr>
            <w:tcW w:w="232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Бюджет МО "Город Калуга"</w:t>
            </w:r>
          </w:p>
        </w:tc>
        <w:tc>
          <w:tcPr>
            <w:tcW w:w="7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1900,0</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100,0</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r>
      <w:tr>
        <w:trPr/>
        <w:tc>
          <w:tcPr>
            <w:tcW w:w="232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Областной бюджет</w:t>
            </w:r>
          </w:p>
        </w:tc>
        <w:tc>
          <w:tcPr>
            <w:tcW w:w="7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32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Федеральный бюджет</w:t>
            </w:r>
          </w:p>
        </w:tc>
        <w:tc>
          <w:tcPr>
            <w:tcW w:w="7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32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Внебюджетные средства</w:t>
            </w:r>
          </w:p>
        </w:tc>
        <w:tc>
          <w:tcPr>
            <w:tcW w:w="7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32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Итого</w:t>
            </w:r>
          </w:p>
        </w:tc>
        <w:tc>
          <w:tcPr>
            <w:tcW w:w="7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1900,0</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100,0</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r>
      <w:tr>
        <w:trPr/>
        <w:tc>
          <w:tcPr>
            <w:tcW w:w="232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на очередной финансовый год и плановый период</w:t>
            </w:r>
          </w:p>
        </w:tc>
      </w:tr>
      <w:tr>
        <w:trPr/>
        <w:tc>
          <w:tcPr>
            <w:tcW w:w="23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11. Ожидаемые результаты реализации муниципальной программы</w:t>
            </w:r>
          </w:p>
        </w:tc>
        <w:tc>
          <w:tcPr>
            <w:tcW w:w="7482"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 концу реализации программы:</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увеличится количество проводимых мероприятий с участием членов казачьих обществ, самодеятельных казачьих коллективов, казачьих кадет, казачества; данный показатель достигнет 32 мероприятий в год;</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будут удовлетворены образовательные потребности детей, желающих обучаться по образовательным программам с этнокультурным компонентом;</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обеспечится максимальная доступность для населения лучших образцов казачьих культуры и искусства, создадутся условия для творческой самореализации казачества, культурно-просветительской деятельности;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усилится роль казачьих обществ в формировании стабильной межнациональной и социально-политической обстановки на территории муниципального образования;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произойдет приобщение молодежи к спорту, ведению здорового образа жизни, подготовка молодежи к службе в рядах Вооруженных Сил Российской Федерации</w:t>
            </w:r>
          </w:p>
        </w:tc>
      </w:tr>
    </w:tbl>
    <w:p>
      <w:pPr>
        <w:sectPr>
          <w:type w:val="nextPage"/>
          <w:pgSz w:w="11906" w:h="16838"/>
          <w:pgMar w:left="1701" w:right="709" w:header="0" w:top="1134" w:footer="0" w:bottom="1134" w:gutter="0"/>
          <w:pgNumType w:fmt="decimal"/>
          <w:formProt w:val="false"/>
          <w:titlePg/>
          <w:textDirection w:val="lrTb"/>
          <w:docGrid w:type="default" w:linePitch="299" w:charSpace="4096"/>
        </w:sectPr>
      </w:pP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2. Общая характеристика сферы реализации муниципальной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программы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Общественное движение за возрождение казачества в России приобрело наибольшую активность с момента принятия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РСФСР от 26.04.1991 N 1107-1 "О реабилитации репрессированных народов" и </w:t>
      </w:r>
      <w:r>
        <w:rPr>
          <w:rFonts w:cs="Times New Roman" w:ascii="Times New Roman" w:hAnsi="Times New Roman"/>
          <w:color w:val="000000"/>
          <w:sz w:val="24"/>
          <w:szCs w:val="24"/>
        </w:rPr>
        <w:t>Указа</w:t>
      </w:r>
      <w:r>
        <w:rPr>
          <w:rFonts w:cs="Times New Roman" w:ascii="Times New Roman" w:hAnsi="Times New Roman"/>
          <w:color w:val="000000"/>
          <w:sz w:val="24"/>
          <w:szCs w:val="24"/>
        </w:rPr>
        <w:t xml:space="preserve"> Президента Российской Федерации от 15.06.1992 N 632 "О мерах по реализации Закона Российской Федерации "О реабилитации репрессированных народов" в отношении казачества".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Официальной датой создания на территории Калужской области казачьей организации - Калужского землячества казаков является 18 июня 1992 года, когда был проведен первый объединительный круг, избраны атаман и правление. В 2012 году зарегистрировано областное казачье объединение - Калужское отдельское казачье общество войскового казачьего общества "Центральное казачье войско".</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Сегодня на территории муниципального образования "Город Калуга" проживают около пятисот потомков казаков, насчитывающих в своих рядах сто семьдесят семь казаков, взявших на себя добровольные обязательства по несению государственной и иной службы. Зарегистрировано три казачьих общества, из них два готовят документы для внесения их в государственный реестр казачьих обществ в Российской Федерации для получения прав для своих членов по несению государственной и иной службы, а одно, Калужское хуторское казачье общество "Приокское", уже внесено в реестр.</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Казачеством города проводится активная деятельность по развитию казачьей культуры, спорта, выработке программы комплексного развития региональной казачьей инфраструктуры, созданию системы подготовки молодежи и казаков к военной службе.</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Калужское ОКО ВКО "ЦКВ" инициировало создание казачьих кадетских классов, в том числе на базе муниципального бюджетного общеобразовательного учреждения "Средняя общеобразовательная школа N 51" города Калуги. Сформированы казачьи группы в кадетских классах МБОУ "Средняя общеобразовательная школа N 51" города Калуги и казачье объединение в МБОУ "Средняя общеобразовательная школа N 7" города Калуги, в которых обучаются 45 человек.</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Значительная работа проводится с детьми-сиротами, детьми, оставшимися без попечения родителей. Реализуется проект интеграции в казачьи общества данной категории детей, впоследствии получивший название "Я служу России". Практически с самого начала проект реализовывался совместно с региональным центром постинтернатного сопровождения "Расправь крылья!". Особенность данного проекта заключается в том, что казаки принимают этих ребят в свою семью навсегда. Главным индикатором, сигнализирующим о необходимости расширения проекта, является факт прихода новых участников по рекомендации ребят, уже участвующих в проекте.</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Таким образом, казачество позволяет решать часть задач в сферах обеспечения безопасности государства, улучшения криминогенной обстановки, особенно в районах расположения казачьих обществ, патриотического воспитания молодежи, экономического развития сельских территорий.</w:t>
      </w:r>
    </w:p>
    <w:p>
      <w:pPr>
        <w:pStyle w:val="ConsPlusNormal"/>
        <w:spacing w:before="220" w:after="0"/>
        <w:ind w:firstLine="540"/>
        <w:jc w:val="both"/>
        <w:rPr>
          <w:color w:val="000000"/>
        </w:rPr>
      </w:pP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Стратегией</w:t>
      </w:r>
      <w:r>
        <w:rPr>
          <w:rFonts w:cs="Times New Roman" w:ascii="Times New Roman" w:hAnsi="Times New Roman"/>
          <w:color w:val="000000"/>
          <w:sz w:val="24"/>
          <w:szCs w:val="24"/>
        </w:rPr>
        <w:t xml:space="preserve"> развития государственной политики Российской Федерации в отношении российского казачества до 2020 года, утвержденной Президентом Российской Федерации 15 сентября 2012 года (N Пр-2789), сформированы единые подходы по развитию казачества на территории Российской Федерации.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Приоритетом в поддержке развития Российского казачества на территории муниципального образования "Город Калуга" является создание необходимых условий для развития комплексной инфраструктуры казачества, укрепления его экономической базы, создания благоприятных условий для несения казаками государственной и иной службы, развития традиционного уклада, самобытной казачьей культуры, системы непрерывного казачьего образования, военно-патриотического воспитания и подготовки казаков к защите Отечества, развитие культурно-исторического и творческого потенциала региона и использование его в интересах развития города Калуги, а именно:</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совершенствование системы взаимодействия с казачеством;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укрепление экономической и материально-технической базы казачьих обществ, повышение социального статуса (уровень доходов, общественное признание) членов казачьих обществ, несущих государственную и иную службу, участвующих в учебно-профессиональной подготовке и воспитании казаков, в том числе молодежи, участвующих в творческих казачьих коллективах и деятельности военно-спортивных клубов;</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поддержка развития сети казачьих поселений компактного проживания казачьих семей, развития комплексной инфраструктуры;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содействие организации работы с казачьей молодежью, ее военно-патриотическому, духовно-нравственному и физическому воспитанию, сохранению и развитию казачьей культуры;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централизация управления силами и средствами, направляемыми на развитие в казачьей среде физической культуры и спорта, самобытной казачьей культуры и подготовку казаков к защите Отечества путем создания центра казачьей культуры, военно-патриотического воспитания и подготовки казаков к защите Отечества;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привлечение максимально возможного числа казаков и членов их семей к участию в различных культурно-досуговых мероприятиях и программах, предоставление качественных и доступных услуг населению в сфере казачьей культуры и искусства, обеспечение поддержки творческих казачьих коллективов;</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продвижение в культурном пространстве нравственных ценностей и образцов, способствующих культурному и гражданскому воспитанию личности;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организация в рамках профессиональной деятельности казачества образовательно-воспитательного процесса, способствующего формированию правовых, культурных и нравственных ценностей в среде казачества и среди населения.</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Несмотря на успехи в сфере становления казачества в городе Калуге, в настоящее время существует ряд проблемных вопросов, сдерживающих качественные изменения в отношении казачества, в том числе:</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1. Отсутствие достаточной информированности населения города о наличии глубоких корней у казачества, связанных с территорией региона.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2. Негативное отношение к казачеству, сформированное у части населения в результате деятельности частных структур, не имеющих практического отношения к казачьим организациям.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3. Отсутствие в муниципальном образовании "Город Калуга" концепции построения комплексной казачьей инфраструктуры, обеспечивающей условия для развития сети казачьих поселений с компактным проживанием казачьих семей, традиционным казачьим укладом, методами хозяйствования.</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4. Недостаточная материально-техническая база казачьей культуры, спорта и системы подготовки казаков, в том числе допризывной молодежи, к защите Отечества.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5. Низкая профессиональная подготовка к государственной и иной службе значительной части казачьих кадровых ресурсов, обусловленная отсутствием единой непрерывной системы казачьего образования, регламентов взаимодействия между казачьими обществами и структурами силовых министерств и ведомств в направлении боевой и правоохранительной подготовки.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6. Отсутствие системы постоянных источников финансирования казачьих обществ и объединений, в том числе в целях укрепления материально-технической базы казачества, развития его инфраструктуры.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последние годы государство сделало значительный стратегический разворот в направлении казачества. Приняты ключевые нормативные правовые акты, регламентирующие прежде всего вопросы государственной и иной службы казачества, а также развития государственной политики в отношении российского казачества на долгосрочную перспективу.</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Развитие комплексной инфраструктуры казачества на территории муниципального образования "Город Калуга" в перспективе позволит решать многие задачи, связанные с обеспечением экономического развития региона, поддержанием безопасности и правопорядка.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3. СВЕДЕНИЯ ОБ ИНДИКАТОРАХ МУНИЦИПАЛЬНОЙ ПРОГРАММЫ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(ПОКАЗАТЕЛЯХ ПОДПРОГРАММЫ) И ИХ ЗНАЧЕНИЯХ</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29.03.2024 N 95-п)</w:t>
      </w:r>
    </w:p>
    <w:p>
      <w:pPr>
        <w:sectPr>
          <w:type w:val="nextPage"/>
          <w:pgSz w:w="11906" w:h="16838"/>
          <w:pgMar w:left="1701" w:right="850" w:header="0" w:top="1134" w:footer="0" w:bottom="1134" w:gutter="0"/>
          <w:pgNumType w:fmt="decimal"/>
          <w:formProt w:val="false"/>
          <w:titlePg/>
          <w:textDirection w:val="lrTb"/>
          <w:docGrid w:type="default" w:linePitch="10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74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566"/>
        <w:gridCol w:w="2153"/>
        <w:gridCol w:w="566"/>
        <w:gridCol w:w="737"/>
        <w:gridCol w:w="964"/>
        <w:gridCol w:w="680"/>
        <w:gridCol w:w="680"/>
        <w:gridCol w:w="680"/>
        <w:gridCol w:w="680"/>
        <w:gridCol w:w="680"/>
        <w:gridCol w:w="677"/>
        <w:gridCol w:w="3"/>
        <w:gridCol w:w="677"/>
      </w:tblGrid>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215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индикатора (показателя)</w:t>
            </w:r>
          </w:p>
        </w:tc>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Ед. изм.</w:t>
            </w:r>
          </w:p>
        </w:tc>
        <w:tc>
          <w:tcPr>
            <w:tcW w:w="6458" w:type="dxa"/>
            <w:gridSpan w:val="10"/>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Значение по годам</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2018 год (факт)</w:t>
            </w:r>
          </w:p>
        </w:tc>
        <w:tc>
          <w:tcPr>
            <w:tcW w:w="96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2019 год (оценка)</w:t>
            </w:r>
          </w:p>
        </w:tc>
        <w:tc>
          <w:tcPr>
            <w:tcW w:w="4757"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реализации муниципальной программы</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2020 год</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2021 год</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2022 год</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2023 год</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2024 год</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2025 год</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2026 год</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r>
      <w:tr>
        <w:trPr/>
        <w:tc>
          <w:tcPr>
            <w:tcW w:w="9063" w:type="dxa"/>
            <w:gridSpan w:val="11"/>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"Поддержка развития Российского казачества на территории муниципального образования "Город Калуга"</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членов казачьих обществ на территории муниципального образования "Город Калуга"</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чел.</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307</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400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450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450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455</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460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465</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475</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475</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общественных мероприятий на территории муниципального образования "Город Калуга" с участием самодеятельных казачьих коллективов</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ед.</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7</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8</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9</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мероприятий с участием казачьих кадет</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ед.</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11</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13</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14</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15</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16</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16</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общественных мероприятий регионального и межрегионального уровней в области спорта и культуры с участием казачества</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ед.</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прочих мероприятий (проведение семинаров, участие в конкурсах) с участием членов казачьих обществ, осуществляющих свою деятельность на территории муниципального образования "Город Калуга"</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ед.</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учащихся МБОУ 10 - 18 лет в рамках функционирования казачьих классов, групп, объединений</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чел.</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51</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50</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50</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51</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21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часов участия народных дружинников в охране общественного порядка из числа казачьих обществ</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час.</w:t>
            </w:r>
          </w:p>
        </w:tc>
        <w:tc>
          <w:tcPr>
            <w:tcW w:w="7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6236</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47200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6000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6800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1200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700</w:t>
            </w:r>
          </w:p>
        </w:tc>
        <w:tc>
          <w:tcPr>
            <w:tcW w:w="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800</w:t>
            </w:r>
          </w:p>
        </w:tc>
        <w:tc>
          <w:tcPr>
            <w:tcW w:w="6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900</w:t>
            </w:r>
          </w:p>
        </w:tc>
        <w:tc>
          <w:tcPr>
            <w:tcW w:w="6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900</w:t>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4. ПЕРЕЧЕНЬ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МЕРОПРИЯТИЙ (ОСНОВНЫХ МЕРОПРИЯТИЙ) МУНИЦИПАЛЬНОЙ ПРОГРАММЫ</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29.03.2024 N 95-п)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3956"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566"/>
        <w:gridCol w:w="3514"/>
        <w:gridCol w:w="1865"/>
        <w:gridCol w:w="1309"/>
        <w:gridCol w:w="2734"/>
        <w:gridCol w:w="2104"/>
        <w:gridCol w:w="1863"/>
      </w:tblGrid>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мероприятия (основного мероприятия) подпрограммы, прочего мероприятия (основного мероприятия) программы</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Ответственный исполнитель, соисполнитель, участник</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начала и окончания реализации</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Ожидаемый непосредственный результат (краткое описание)</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Связь с целевыми показателями (индикаторами) муниципальной программы (подпрограммы)</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Принадлежность мероприятия к проекту (наименование проекта)</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Проведение праздничных мероприятий с участием самодеятельных казачьих коллективов</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культуры города Калуги, казачьи общества, осуществляющие свою деятельность на территории муниципального образования "Город Калуга" (по согласованию)</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Увеличение количества общественных мероприятий с участием самодеятельных казачьих коллективов</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общественных мероприятий на территории муниципального образования "Город Калуга" с участием самодеятельных казачьих коллективов</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Освещение в средствах массовой информации работы Городской Управы города Калуги в сфере поддержки казачества, а также общественной деятельности казачьих обществ</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делами Городского Головы города Калуги</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Усиление роли казачьих обществ в формировании стабильной межнациональной и социально-политической обстановки на территории муниципального образования</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прочих мероприятий (проведение семинаров, участие в конкурсах) с участием членов казачьих обществ, осуществляющих свою деятельность на территории муниципального образования "Город Калуга"</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Содействие организации работы с казачьей молодежью, ее военно-патриотическому, духовно-нравственному и физическому воспитанию, сохранению и развитию казачьей культуры</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физической культуры, спорта и молодежной политики города Калуги</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Снижение детской преступности, привлечение детей и молодежи к занятиям физической культурой и спортом</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общественных мероприятий регионального и межрегионального уровней в области спорта и культуры с участием казачества</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3.1</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Организация и проведение официальных физкультурно-оздоровительных и спортивных мероприятий по спортивно-массовой работе с детьми, подростками, молодежью и населением по месту жительства, в т.ч. среди детей и подростков муниципальных образовательных учреждений</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физической культуры, спорта и молодежной политики города Калуги</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Снижение детской преступности, привлечение детей и молодежи к занятиям физической культурой и спортом</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общественных мероприятий регионального и межрегионального уровней в области спорта и культуры с участием казачества</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3.2</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Формирование условий для гражданского становления, патриотического, духовно-нравственного воспитания молодежи</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физической культуры, спорта и молодежной политики города Калуги</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Снижение детской преступности, привлечение детей и молодежи к занятиям физической культурой и спортом</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общественных мероприятий регионального и межрегионального уровней в области спорта и культуры с участием казачества</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Создание условий для деятельности народной дружины из числа членов казачьих обществ</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по работе с населением на территориях, казачьи общества, осуществляющие свою деятельность на территории муниципального образования "Город Калуга" (по согласованию)</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Увеличение количества членов казачьих обществ, привлеченных к охране общественного порядка в микрорайонах города</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членов казачьих обществ на территории муниципального образования "Город Калуга".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часов участия народных дружинников в охране общественного порядка из числа казачьих обществ</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Функционирование на базе МБОУ казачьих классов, групп, объединений</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образования города Калуги</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Удовлетворение образовательных потребностей детей, желающих обучаться по образовательным программам с этнокультурным компонентом</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учащихся МБОУ 10 - 18 лет в рамках функционирования казачьих классов, групп, объединений</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Поддержка участия в региональных, всероссийских конкурсах и соревнованиях, фестивалях, смотрах, конференциях, чтениях и т.п. состязательных мероприятиях, а также в предметных и творческих сменах загородных лагерей, выездных и других школах (включая оплату проезда, питания, проживания, организационного взноса за участие для обучающихся и их сопровождающих), приобретение форменной одежды для учащихся кадетских классов, групп, объединений казачьей направленности</w:t>
            </w:r>
          </w:p>
        </w:tc>
        <w:tc>
          <w:tcPr>
            <w:tcW w:w="1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образования города Калуги</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2020 - 2026 гг.</w:t>
            </w:r>
          </w:p>
        </w:tc>
        <w:tc>
          <w:tcPr>
            <w:tcW w:w="2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Удовлетворение потребностей детей, желающих обучаться по образовательным программам этнокультурным компонентом; увеличение количества учащихся, охваченных мероприятиями с участием казачества</w:t>
            </w:r>
          </w:p>
        </w:tc>
        <w:tc>
          <w:tcPr>
            <w:tcW w:w="21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Количество проведенных мероприятий с участием казачьих кадет</w:t>
            </w:r>
          </w:p>
        </w:tc>
        <w:tc>
          <w:tcPr>
            <w:tcW w:w="18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sectPr>
          <w:type w:val="nextPage"/>
          <w:pgSz w:orient="landscape" w:w="16838" w:h="11906"/>
          <w:pgMar w:left="1134" w:right="1134" w:header="0" w:top="1701" w:footer="0" w:bottom="850" w:gutter="0"/>
          <w:pgNumType w:fmt="decimal"/>
          <w:formProt w:val="false"/>
          <w:titlePg/>
          <w:textDirection w:val="lrTb"/>
          <w:docGrid w:type="default" w:linePitch="100" w:charSpace="4096"/>
        </w:sect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5. ОСНОВНЫЕ МЕРЫ ПРАВОВОГО РЕГУЛИРОВАНИЯ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СВЕДЕНИЯ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ОСНОВНЫХ МЕРАХ ПРАВОВОГО РЕГУЛИРОВАНИЯ В СФЕРЕ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РЕАЛИЗАЦИИ МУНИЦИПАЛЬНОЙ ПРОГРАММЫ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07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566"/>
        <w:gridCol w:w="3288"/>
        <w:gridCol w:w="1814"/>
        <w:gridCol w:w="1814"/>
        <w:gridCol w:w="1588"/>
      </w:tblGrid>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3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Вид нормативного правового акта</w:t>
            </w:r>
          </w:p>
        </w:tc>
        <w:tc>
          <w:tcPr>
            <w:tcW w:w="18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Основные положения нормативного правового акта</w:t>
            </w:r>
          </w:p>
        </w:tc>
        <w:tc>
          <w:tcPr>
            <w:tcW w:w="18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Ответственный исполнитель и соисполнители</w:t>
            </w:r>
          </w:p>
        </w:tc>
        <w:tc>
          <w:tcPr>
            <w:tcW w:w="15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Ожидаемые сроки принятия</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3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18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18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15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3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Реализация муниципальной программы не требует разработки дополнительных муниципальных правовых актов</w:t>
            </w:r>
          </w:p>
        </w:tc>
        <w:tc>
          <w:tcPr>
            <w:tcW w:w="18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6. Ресурсное обеспечение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реализации муниципальной программы муниципального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образования "Город Калуга"</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29.03.2024 N 95-п)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Источник финансового обеспечения реализации мероприятий Программы - бюджет муниципального образования "Город Калуга".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Объемы финансирования за счет средств бюджета муниципального образования "Город Калуга" включают объемы финансирования, предусмотренные в рамках следующих муниципальных программ: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"Развитие культуры и искусства муниципального образования "Город Калуга";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"Развитие физической культуры и спорта в муниципальном образовании "Город Калуга";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"Комплексная профилактика правонарушений на территории муниципального образования "Город Калуга";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"Молодежь муниципального образования "Город Калуга".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Объемы финансовых средств, направляемые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на очередной финансовый год и плановый период.</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РЕСУРСНОЕ ОБЕСПЕЧЕНИЕ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РЕАЛИЗАЦИИ МУНИЦИПАЛЬНОЙ ПРОГРАММЫ МУНИЦИПАЛЬНОГО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ОБРАЗОВАНИЯ "ГОРОД КАЛУГА"</w:t>
      </w:r>
    </w:p>
    <w:p>
      <w:pPr>
        <w:sectPr>
          <w:type w:val="nextPage"/>
          <w:pgSz w:w="11906" w:h="16838"/>
          <w:pgMar w:left="1701" w:right="850" w:header="0" w:top="1134" w:footer="0" w:bottom="1134" w:gutter="0"/>
          <w:pgNumType w:fmt="decimal"/>
          <w:formProt w:val="false"/>
          <w:textDirection w:val="lrTb"/>
          <w:docGrid w:type="default" w:linePitch="10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376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567"/>
        <w:gridCol w:w="3514"/>
        <w:gridCol w:w="1848"/>
        <w:gridCol w:w="2403"/>
        <w:gridCol w:w="785"/>
        <w:gridCol w:w="663"/>
        <w:gridCol w:w="664"/>
        <w:gridCol w:w="663"/>
        <w:gridCol w:w="663"/>
        <w:gridCol w:w="664"/>
        <w:gridCol w:w="663"/>
        <w:gridCol w:w="666"/>
      </w:tblGrid>
      <w:tr>
        <w:trPr/>
        <w:tc>
          <w:tcPr>
            <w:tcW w:w="56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351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подпрограммы, прочего мероприятия (основного мероприятия)</w:t>
            </w:r>
          </w:p>
        </w:tc>
        <w:tc>
          <w:tcPr>
            <w:tcW w:w="184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главного распорядителя средств бюджета муниципального образования "Город Калуга"</w:t>
            </w:r>
          </w:p>
        </w:tc>
        <w:tc>
          <w:tcPr>
            <w:tcW w:w="7834"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Объемы финансирования (тыс. руб.)</w:t>
            </w:r>
          </w:p>
        </w:tc>
      </w:tr>
      <w:tr>
        <w:trPr/>
        <w:tc>
          <w:tcPr>
            <w:tcW w:w="5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51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4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Источники финансирования</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Всего</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2020 год</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2021 год</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2022 год</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2023 год</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2024 год</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2025 год</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2026 год</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Проведение праздничных мероприятий с участием самодеятельных казачьих коллективов</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культуры города Калуги</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 рамках мероприятий программы "Развитие культуры и искусства муниципального образования "Город Калуга"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Освещение в средствах массовой информации работы Городской Управы города Калуги в сфере поддержки казачества, а также общественной деятельности казачьих обществ</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делами Городского Головы города Калуги</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Не требует финансирования</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Содействие организации работы с казачьей молодежью, ее военно-патриотическому, духовно-нравственному и физическому воспитанию, сохранению и развитию казачьей культуры</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физической культуры, спорта и молодежной политики города Калуги</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 рамках мероприятий программ муниципального образования "Город Калуга"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3.1</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Организация и проведение официальных физкультурно-оздоровительных и спортивных мероприятий по спортивно-массовой работе с детьми, подростками, молодежью и населением по месту жительства, в т.ч. среди детей и подростков муниципальных образовательных учреждений</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физической культуры, спорта и молодежной политики города Калуги</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 рамках мероприятий программы "Развитие физической культуры и спорта в муниципальном образовании "Город Калуга"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3.2</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Формирование условий для гражданского становления, патриотического, духовно-нравственного воспитания молодежи</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физической культуры, спорта и молодежной политики города Калуги</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 рамках мероприятий программы "Молодежь муниципального образования "Город Калуга"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Создание условий для деятельности народной дружины из числа членов казачьих обществ</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по работе с населением на территориях</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 рамках мероприятий программы "Комплексная профилактика правонарушений на территории муниципального образования "Город Калуга"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Функционирование на базе МБОУ казачьих классов, групп, объединений</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образования города Калуги</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Не требует финансирования</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3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Поддержка участия в региональных, всероссийских конкурсах и соревнованиях, фестивалях, смотрах, конференциях, чтениях и т.п. состязательных мероприятиях, а также в предметных и творческих сменах загородных лагерей, выездных и других школах (включая оплату проезда, питания, проживания, организационного взноса за участие для обучающихся и их сопровождающих), приобретение форменной одежды для учащихся кадетских классов, групп, объединений казачьей направленности</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образования города Калуги</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Бюджет МО "Город Калуга"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1900,0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100,0</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r>
      <w:tr>
        <w:trPr/>
        <w:tc>
          <w:tcPr>
            <w:tcW w:w="56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62"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ВСЕГО по программе</w:t>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Итого</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1900,0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100,0</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r>
      <w:tr>
        <w:trPr/>
        <w:tc>
          <w:tcPr>
            <w:tcW w:w="5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62"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Бюджет МО "Город Калуга"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1900,0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100,0</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300,0</w:t>
            </w:r>
          </w:p>
        </w:tc>
      </w:tr>
      <w:tr>
        <w:trPr/>
        <w:tc>
          <w:tcPr>
            <w:tcW w:w="5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62"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Областной бюджет</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62"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Федеральный бюджет</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62"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Внебюджетные средства</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w:t>
            </w:r>
          </w:p>
        </w:tc>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sectPr>
          <w:type w:val="nextPage"/>
          <w:pgSz w:orient="landscape" w:w="16838" w:h="11906"/>
          <w:pgMar w:left="1134" w:right="1134" w:header="0" w:top="1701" w:footer="0" w:bottom="850" w:gutter="0"/>
          <w:pgNumType w:fmt="decimal"/>
          <w:formProt w:val="false"/>
          <w:titlePg/>
          <w:textDirection w:val="lrTb"/>
          <w:docGrid w:type="default" w:linePitch="100" w:charSpace="4096"/>
        </w:sect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7. Механизм реализации муниципальной программы</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20.02.2023 N 57-п)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Управление по работе с населением на территориях организует реализацию муниципальной программы "Поддержка развития российского казачества на территории муниципального образования "Город Калуга" (далее - Программа), принимает решение о внесении изменений в Программу, представляет по запросу управления экономики и имущественных отношений города Калуги, управления финансов города Калуги сведения, необходимые для проведения мониторинга реализации Программы; запрашивает необходимые сведения для подготовки информации о ходе реализации Программы, в том числе для подготовки ответов на запросы управления экономики и имущественных отношений города Калуги, управления финансов города Калуги; проводит оценку эффективности мероприятий Программы; готовит годовой отчет и представляет его в управление экономики и имущественных отношений города Калуги, управление финансов города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Участники Программы представляют ответственному исполнителю (управление по работе с населением на территориях) предложения при разработке Программы в части мероприятий, в реализации которых предполагается их участие;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сведения о ходе реализации мероприятий Программы, информацию, необходимую для проведения оценки эффективности реализации Программы, подготовки ежеквартального мониторинга, годового отчета; осуществляют реализацию мероприятий Программы в рамках своей компетенции.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Управление по работе с населением на территориях совместно с участниками Программы осуществляет мониторинг данной Программы, который размещает ежеквартально до 20 числа месяца, следующего за отчетным кварталом (кроме мониторинга за год), на официальном сайте Городской Управы города Калуги в сети Интернет. Управление по работе с населением на территориях формирует годовой отчет с учетом информации, полученной от соисполнителей и участников муниципальной программы, и направляет до 10 февраля года, следующего за отчетным годом, в управление финансов города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Участниками Программы являются:</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делами Городского Головы города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физической культуры, спорта и молодежной политики города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культуры города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образования города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казачьи общества, осуществляющие свою деятельность на территории муниципального образования "Город Калуга" (по согласованию).</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Участники Программы несут персональную ответственность за своевременную и качественную реализацию мероприятий Программы, обеспечивают эффективное и целевое расходование средств, выделяемых на ее реализацию. Совещательных органов нет, необходимость в их создании отсутствует, т.к. налажено эффективное взаимодействие между участниками Программы для ее реализации.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Реализация Программы будет осуществляться совместно с Калужским станичным казачьим обществом "Молодежное" Калужского ОКО ВКО "ЦКВ", Калужским хуторским казачьим обществом "Приокское" Калужского отдельского казачьего общества войскового казачьего общества "Центральное казачье войско", Калужским отдельским казачьим обществом войскового казачьего общества "Центральное казачье войско", Калужским городским казачьим обществом Калужского отдельского казачьего общества войскового казачьего общества "Центральное казачье войско".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bottom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ahoma">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643c8d"/>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 w:customStyle="1">
    <w:name w:val="ConsPlusTitle"/>
    <w:qFormat/>
    <w:rsid w:val="00643c8d"/>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TitlePage" w:customStyle="1">
    <w:name w:val="ConsPlusTitlePage"/>
    <w:qFormat/>
    <w:rsid w:val="00643c8d"/>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LibreOffice/6.1.0.3$Windows_X86_64 LibreOffice_project/efb621ed25068d70781dc026f7e9c5187a4decd1</Application>
  <Pages>21</Pages>
  <Words>3419</Words>
  <Characters>24787</Characters>
  <CharactersWithSpaces>27738</CharactersWithSpaces>
  <Paragraphs>468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2025-03-24T09:06:00Z</dcterms:created>
  <dc:creator>Скок Ольга Викторовна</dc:creator>
  <dc:description/>
  <dc:language>ru-RU</dc:language>
  <cp:lastModifiedBy/>
  <dcterms:modified xsi:type="dcterms:W3CDTF">2025-03-24T12:08:38Z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