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E18" w:rsidRPr="00867E18" w:rsidRDefault="00867E18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867E18" w:rsidRPr="00867E18" w:rsidRDefault="00867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867E18" w:rsidRPr="00867E18" w:rsidRDefault="00867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867E18" w:rsidRPr="00867E18" w:rsidRDefault="00867E18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867E18" w:rsidRPr="00867E18" w:rsidRDefault="00867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от 22 июля 2020 г. N 206-п</w:t>
      </w:r>
    </w:p>
    <w:p w:rsidR="00867E18" w:rsidRPr="00867E18" w:rsidRDefault="00867E18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ОБ УТВЕРЖДЕНИИ СОЦИАЛЬНОГО СТАНДАРТА ТРАНСПОРТНОГО</w:t>
      </w:r>
    </w:p>
    <w:p w:rsidR="00867E18" w:rsidRPr="00867E18" w:rsidRDefault="00867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ОБСЛУЖИВАНИЯ НАСЕЛЕНИЯ ПРИ ОСУЩЕСТВЛЕНИИ ПЕРЕВОЗОК</w:t>
      </w:r>
    </w:p>
    <w:p w:rsidR="00867E18" w:rsidRPr="00867E18" w:rsidRDefault="00867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ПАССАЖИРОВ И БАГАЖА АВТОМОБИЛЬНЫМ ТРАНСПОРТОМ И ГОРОДСКИМ</w:t>
      </w:r>
    </w:p>
    <w:p w:rsidR="00867E18" w:rsidRPr="00867E18" w:rsidRDefault="00867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НАЗЕМНЫМ ЭЛЕКТРИЧЕСКИМ ТРАНСПОРТОМ НА ТЕРРИТОРИИ</w:t>
      </w:r>
    </w:p>
    <w:p w:rsidR="00867E18" w:rsidRPr="00867E18" w:rsidRDefault="00867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:rsidR="00867E18" w:rsidRPr="00867E18" w:rsidRDefault="00867E18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7E18" w:rsidRPr="00867E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E18" w:rsidRPr="00867E18" w:rsidRDefault="00867E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E18" w:rsidRPr="00867E18" w:rsidRDefault="00867E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7E18" w:rsidRPr="00867E18" w:rsidRDefault="0086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867E18" w:rsidRPr="00867E18" w:rsidRDefault="0086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 от 23.07.2021 N 261-п)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E18" w:rsidRPr="00867E18" w:rsidRDefault="00867E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7E18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распоряжением Министерства транспорта Российской Федерации от 31.01.2017 N НА-19-р "Об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транспортом", решением Городской Думы города Калуги от 20.12.2019 N 278 "О временно исполняющем полномочия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 xml:space="preserve"> Городского Головы города Калуги"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1. Утвердить социальный стандарт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на территории муниципального образования "Город Калуга" согласно приложению.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его официального опубликования.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67E1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управление городского хозяйства города Калуги.</w:t>
      </w:r>
    </w:p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 xml:space="preserve">Временно </w:t>
      </w:r>
      <w:proofErr w:type="gramStart"/>
      <w:r w:rsidRPr="00867E18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867E18" w:rsidRPr="00867E18" w:rsidRDefault="00867E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Городского Головы города Калуги</w:t>
      </w:r>
    </w:p>
    <w:p w:rsidR="00867E18" w:rsidRPr="00867E18" w:rsidRDefault="00867E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67E18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67E18" w:rsidRPr="00867E18" w:rsidRDefault="00867E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67E18" w:rsidRPr="00867E18" w:rsidRDefault="00867E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867E18" w:rsidRPr="00867E18" w:rsidRDefault="00867E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867E18" w:rsidRPr="00867E18" w:rsidRDefault="00867E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от 22 июля 2020 г. N 206-п</w:t>
      </w:r>
    </w:p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7"/>
      <w:bookmarkEnd w:id="0"/>
      <w:r w:rsidRPr="00867E18">
        <w:rPr>
          <w:rFonts w:ascii="Times New Roman" w:hAnsi="Times New Roman" w:cs="Times New Roman"/>
          <w:sz w:val="24"/>
          <w:szCs w:val="24"/>
        </w:rPr>
        <w:t>СОЦИАЛЬНЫЙ СТАНДАРТ</w:t>
      </w:r>
    </w:p>
    <w:p w:rsidR="00867E18" w:rsidRPr="00867E18" w:rsidRDefault="00867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ТРАНСПОРТНОГО ОБСЛУЖИВАНИЯ НАСЕЛЕНИЯ ПРИ ОСУЩЕСТВЛЕНИИ</w:t>
      </w:r>
    </w:p>
    <w:p w:rsidR="00867E18" w:rsidRPr="00867E18" w:rsidRDefault="00867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ПЕРЕВОЗОК ПАССАЖИРОВ И БАГАЖА АВТОМОБИЛЬНЫМ ТРАНСПОРТОМ</w:t>
      </w:r>
    </w:p>
    <w:p w:rsidR="00867E18" w:rsidRPr="00867E18" w:rsidRDefault="00867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И ГОРОДСКИМ НАЗЕМНЫМ ЭЛЕКТРИЧЕСКИМ ТРАНСПОРТОМ НА ТЕРРИТОРИИ</w:t>
      </w:r>
    </w:p>
    <w:p w:rsidR="00867E18" w:rsidRPr="00867E18" w:rsidRDefault="00867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:rsidR="00867E18" w:rsidRPr="00867E18" w:rsidRDefault="00867E18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7E18" w:rsidRPr="00867E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E18" w:rsidRPr="00867E18" w:rsidRDefault="00867E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E18" w:rsidRPr="00867E18" w:rsidRDefault="00867E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7E18" w:rsidRPr="00867E18" w:rsidRDefault="0086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867E18" w:rsidRPr="00867E18" w:rsidRDefault="0086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 от 23.07.2021 N 261-п)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E18" w:rsidRPr="00867E18" w:rsidRDefault="00867E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67E18">
        <w:rPr>
          <w:rFonts w:ascii="Times New Roman" w:hAnsi="Times New Roman" w:cs="Times New Roman"/>
          <w:sz w:val="24"/>
          <w:szCs w:val="24"/>
        </w:rPr>
        <w:t>Настоящий Социальный стандарт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на территории муниципального образования "Город Калуга" (далее - Стандарт) устанавливает уровень и показатели качества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в муниципальном образовании "Город Калуга" и их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 xml:space="preserve"> нормативные значения.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67E18">
        <w:rPr>
          <w:rFonts w:ascii="Times New Roman" w:hAnsi="Times New Roman" w:cs="Times New Roman"/>
          <w:sz w:val="24"/>
          <w:szCs w:val="24"/>
        </w:rPr>
        <w:t>Показатели качества транспортного обслуживания населения и их нормативные значения, установленные настоящим Стандартом, могут применяться Городской Управой города Калуги при разработке нормативных правовых актов в сфере транспортного и градостроительного планирования, в том числе подготовке документа планирования регулярных перевозок пассажиров и багажа автомобильным транспортом и городским наземным электрическим транспортом, заключении и исполнении муниципальных контрактов между муниципальными заказчиками, юридическими лицами и индивидуальными предпринимателями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67E18">
        <w:rPr>
          <w:rFonts w:ascii="Times New Roman" w:hAnsi="Times New Roman" w:cs="Times New Roman"/>
          <w:sz w:val="24"/>
          <w:szCs w:val="24"/>
        </w:rPr>
        <w:t>выполняющими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 xml:space="preserve"> работы, связанные с осуществлением регулярных перевозок пассажиров и багажа по регулируемым тарифам, а также при организации и осуществлении регулярных перевозок пассажиров и багажа по нерегулируемым тарифам.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3. Показатели качества и их нормативные значения.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3.1. Доступность - под доступностью понимается характеристика качества транспортного обслуживания населения, выраженная в наличии возможности получения населением услуг по перевозке пассажиров и багажа автомобильным транспортом и городским наземным электрическим транспортом по муниципальным маршрутам регулярных перевозок в муниципальном образовании "Город Калуга".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3.1.1. Территориальная доступность остановочных пунктов.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 xml:space="preserve">Расстояние кратчайшего пешеходного пути следования от ближайшей к остановочному пункту точки границы земельного участка, на котором расположен объект, до ближайшего остановочного пункта, который обслуживается муниципальным маршрутом регулярных перевозок пассажиров и багажа автомобильным транспортом и городским наземным электрическим транспортом, не превышает значений в зависимости </w:t>
      </w:r>
      <w:r w:rsidRPr="00867E18">
        <w:rPr>
          <w:rFonts w:ascii="Times New Roman" w:hAnsi="Times New Roman" w:cs="Times New Roman"/>
          <w:sz w:val="24"/>
          <w:szCs w:val="24"/>
        </w:rPr>
        <w:lastRenderedPageBreak/>
        <w:t>от категории объекта, установленной в таблице.</w:t>
      </w:r>
    </w:p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8"/>
        <w:gridCol w:w="2608"/>
      </w:tblGrid>
      <w:tr w:rsidR="00867E18" w:rsidRPr="00867E18" w:rsidTr="00867E18">
        <w:tc>
          <w:tcPr>
            <w:tcW w:w="7008" w:type="dxa"/>
          </w:tcPr>
          <w:p w:rsidR="00867E18" w:rsidRPr="00867E18" w:rsidRDefault="0086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Категория объекта</w:t>
            </w:r>
          </w:p>
        </w:tc>
        <w:tc>
          <w:tcPr>
            <w:tcW w:w="2608" w:type="dxa"/>
          </w:tcPr>
          <w:p w:rsidR="00867E18" w:rsidRPr="00867E18" w:rsidRDefault="0086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Расстояние кратчайшего пешеходного пути, не более, метр</w:t>
            </w:r>
            <w:proofErr w:type="gramStart"/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7E18" w:rsidRPr="00867E18" w:rsidTr="00867E18">
        <w:tc>
          <w:tcPr>
            <w:tcW w:w="7008" w:type="dxa"/>
          </w:tcPr>
          <w:p w:rsidR="00867E18" w:rsidRPr="00867E18" w:rsidRDefault="00867E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Многоквартирный дом</w:t>
            </w:r>
          </w:p>
        </w:tc>
        <w:tc>
          <w:tcPr>
            <w:tcW w:w="2608" w:type="dxa"/>
          </w:tcPr>
          <w:p w:rsidR="00867E18" w:rsidRPr="00867E18" w:rsidRDefault="00867E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67E18" w:rsidRPr="00867E18" w:rsidTr="00867E18">
        <w:tc>
          <w:tcPr>
            <w:tcW w:w="7008" w:type="dxa"/>
          </w:tcPr>
          <w:p w:rsidR="00867E18" w:rsidRPr="00867E18" w:rsidRDefault="00867E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Индивидуальный жилой дом</w:t>
            </w:r>
          </w:p>
        </w:tc>
        <w:tc>
          <w:tcPr>
            <w:tcW w:w="2608" w:type="dxa"/>
          </w:tcPr>
          <w:p w:rsidR="00867E18" w:rsidRPr="00867E18" w:rsidRDefault="00867E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867E18" w:rsidRPr="00867E18" w:rsidTr="00867E18">
        <w:tc>
          <w:tcPr>
            <w:tcW w:w="7008" w:type="dxa"/>
          </w:tcPr>
          <w:p w:rsidR="00867E18" w:rsidRPr="00867E18" w:rsidRDefault="00867E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Предприятия торговли с площадью торгового зала 1000 м</w:t>
            </w:r>
            <w:proofErr w:type="gramStart"/>
            <w:r w:rsidRPr="00867E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608" w:type="dxa"/>
          </w:tcPr>
          <w:p w:rsidR="00867E18" w:rsidRPr="00867E18" w:rsidRDefault="00867E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67E18" w:rsidRPr="00867E18" w:rsidTr="00867E18">
        <w:tc>
          <w:tcPr>
            <w:tcW w:w="7008" w:type="dxa"/>
          </w:tcPr>
          <w:p w:rsidR="00867E18" w:rsidRPr="00867E18" w:rsidRDefault="00867E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Поликлиники и больницы муниципальной, региональной и федеральной системы здравоохранения, учреждения (отделения) социального обслуживания</w:t>
            </w:r>
          </w:p>
        </w:tc>
        <w:tc>
          <w:tcPr>
            <w:tcW w:w="2608" w:type="dxa"/>
          </w:tcPr>
          <w:p w:rsidR="00867E18" w:rsidRPr="00867E18" w:rsidRDefault="00867E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867E18" w:rsidRPr="00867E18" w:rsidTr="00867E18">
        <w:tc>
          <w:tcPr>
            <w:tcW w:w="7008" w:type="dxa"/>
          </w:tcPr>
          <w:p w:rsidR="00867E18" w:rsidRPr="00867E18" w:rsidRDefault="00867E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Терминалы внешнего транспорта</w:t>
            </w:r>
          </w:p>
        </w:tc>
        <w:tc>
          <w:tcPr>
            <w:tcW w:w="2608" w:type="dxa"/>
          </w:tcPr>
          <w:p w:rsidR="00867E18" w:rsidRPr="00867E18" w:rsidRDefault="00867E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1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E18" w:rsidRPr="00867E18" w:rsidRDefault="00867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3.1.2. Доступность остановочных пунктов для маломобильных групп населения.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Маломобильные группы населения - это инвалиды, люди с временным нарушением здоровья, беременные женщины, люди преклонного возраста, люди с детскими колясками, иные категории населения, испытывающие затруднения при пользовании услугами по перевозке пассажиров и багажа автомобильным транспортом и городским наземным электрическим транспортом по муниципальным маршрутам регулярных перевозок в муниципальном образовании "Город Калуга".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 xml:space="preserve">Все остановочные пункты, которые обслуживаются маршрутами регулярных перевозок, отвечают требованиям, установленным подпунктами 7.3.1 - 7.3.16 ОДМ 218.2.007-2011 "Методические рекомендации по проектированию мероприятий по обеспечению доступа инвалидов к объектам дорожного хозяйства", изданных на основании распоряжения </w:t>
      </w:r>
      <w:proofErr w:type="spellStart"/>
      <w:r w:rsidRPr="00867E18">
        <w:rPr>
          <w:rFonts w:ascii="Times New Roman" w:hAnsi="Times New Roman" w:cs="Times New Roman"/>
          <w:sz w:val="24"/>
          <w:szCs w:val="24"/>
        </w:rPr>
        <w:t>Росавтодора</w:t>
      </w:r>
      <w:proofErr w:type="spellEnd"/>
      <w:r w:rsidRPr="00867E18">
        <w:rPr>
          <w:rFonts w:ascii="Times New Roman" w:hAnsi="Times New Roman" w:cs="Times New Roman"/>
          <w:sz w:val="24"/>
          <w:szCs w:val="24"/>
        </w:rPr>
        <w:t xml:space="preserve"> от 5 июня 2013 г. N 758-р.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3.1.3. Доступность транспортных сре</w:t>
      </w:r>
      <w:proofErr w:type="gramStart"/>
      <w:r w:rsidRPr="00867E18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>я маломобильных групп населения.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7E18">
        <w:rPr>
          <w:rFonts w:ascii="Times New Roman" w:hAnsi="Times New Roman" w:cs="Times New Roman"/>
          <w:sz w:val="24"/>
          <w:szCs w:val="24"/>
        </w:rPr>
        <w:t>Во всех транспортных средствах, используемых для осуществления перевозок пассажиров и багажа автомобильным транспортом и городским наземным электрическим транспортом по маршрутам регулярных перевозок, перевозчиком должны обеспечиваться посадка и высадка, в том числе с использованием специальных подъемных устройств для пассажиров из числа инвалидов, неспособных передвигаться самостоятельно, в соответствии с Порядком обеспечения условий доступности для пассажиров из числа инвалидов транспортных средств автомобильного транспорта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 xml:space="preserve"> и городского наземного электрического транспорта, автовокзалов, автостанций и предоставляемых услуг, а также оказания им при этом необходимой помощи, утвержденным приказом Минтранса России от 01.12.2015 N 347.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Начиная с 1 января 2022 г. рекомендуется обеспечить предоставление пассажирам в муниципальном образовании "Город Калуга" возможности дистанционного (с использованием электронных способов и сре</w:t>
      </w:r>
      <w:proofErr w:type="gramStart"/>
      <w:r w:rsidRPr="00867E18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>язи) получения следующей информации относительно транспортных средств, используемых на конкретном маршруте регулярных перевозок: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 xml:space="preserve">- соответствие/несоответствие для проезда маломобильных групп населения (низкий </w:t>
      </w:r>
      <w:r w:rsidRPr="00867E18">
        <w:rPr>
          <w:rFonts w:ascii="Times New Roman" w:hAnsi="Times New Roman" w:cs="Times New Roman"/>
          <w:sz w:val="24"/>
          <w:szCs w:val="24"/>
        </w:rPr>
        <w:lastRenderedPageBreak/>
        <w:t>пол, дополнительные поручни, наличие подъемного механизма и т.д.);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- возможность бронирования услуг службы социальных сопровождающих для осуществления маломобильными группами населения поездки в случае функционирования в пределах конкретного субъекта Российской Федерации или муниципального образования соответствующей службы.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3.1.4. Ценовая доступность поездок по муниципальным маршрутам регулярных перевозок.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7E18">
        <w:rPr>
          <w:rFonts w:ascii="Times New Roman" w:hAnsi="Times New Roman" w:cs="Times New Roman"/>
          <w:sz w:val="24"/>
          <w:szCs w:val="24"/>
        </w:rPr>
        <w:t>Среднемесячные расходы пассажира на осуществление поездок автомобильным транспортом и городским наземным электрическим транспортом по муниципальным маршрутам регулярных перевозок в пределах муниципального образования "Город Калуга" составляют не более 7% от величины среднего арифметического взвешенного среднедушевого денежного дохода населения в Калужской области, которая рассчитывается в соответствии с пунктом 3.1.4 раздела 3 социального стандарта транспортного обслуживания населения при осуществлении перевозок пассажиров и багажа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 xml:space="preserve"> автомобильным транспортом и городским наземным электрическим транспортом, утвержденного распоряжением Минтранса России от 31.01.2017 N НА-19-р.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3.1.5. Оснащенность остановочных пунктов.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7E18">
        <w:rPr>
          <w:rFonts w:ascii="Times New Roman" w:hAnsi="Times New Roman" w:cs="Times New Roman"/>
          <w:sz w:val="24"/>
          <w:szCs w:val="24"/>
        </w:rPr>
        <w:t>Все остановочные пункты оснащены средствами зрительного информирования пассажиров с актуальной информацией и прочими элементами обустройства в соответствии с требованиями, установленными подпунктами 14 - 18 Правил перевозок пассажиров и багажа автомобильным транспортом и городским наземным электрическим транспортом, утвержденных постановлением Правительства Российской Федерации от 14.02.2009 N 112 (далее - Правила перевозок пассажиров и багажа автомобильным транспортом и городским наземным электрическим транспортом).</w:t>
      </w:r>
      <w:proofErr w:type="gramEnd"/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7E18">
        <w:rPr>
          <w:rFonts w:ascii="Times New Roman" w:hAnsi="Times New Roman" w:cs="Times New Roman"/>
          <w:sz w:val="24"/>
          <w:szCs w:val="24"/>
        </w:rPr>
        <w:t>Под средствами зрительного информирования пассажиров понимаются справочно-информационные стенды, знаки, табло и указатели, размещенные на объектах транспортной инфраструктуры, а также в транспортных средствах, используемых для осуществления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в муниципальном образовании "Город Калуга", содержащие информацию о муниципальных маршрутах регулярных перевозок в муниципальном образовании "Город Калуга" и их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7E18">
        <w:rPr>
          <w:rFonts w:ascii="Times New Roman" w:hAnsi="Times New Roman" w:cs="Times New Roman"/>
          <w:sz w:val="24"/>
          <w:szCs w:val="24"/>
        </w:rPr>
        <w:t>расписании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>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3.2. Надежность.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Надежность представляет собой характеристику качества транспортного обслуживания населения, выраженную в стабильности получения услуг по перевозке пассажиров и багажа автомобильным транспортом и городским наземным электрическим транспортом по муниципальным маршрутам регулярных перевозок в муниципальном образовании "Город Калуга" и предсказуемости уровня их качества.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3.2.1. Соблюдение расписания маршрутов регулярных перевозок.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Отправление каждого рейса маршрута регулярных перевозок от каждого остановочного пункта осуществляется в соответствии с установленным расписанием либо в пределах двух минут от указанного в расписании времени. Количество рейсов регулярных перевозок, осуществленных с опозданием свыше двух минут, не превышает 15% от общего количества рейсов маршрутов регулярных перевозок.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lastRenderedPageBreak/>
        <w:t>3.3. Комфортность.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Под комфортностью понимается характеристика качества транспортного обслуживания населения, выраженная в уровне удобства пользования услугами по перевозке пассажиров и багажа автомобильным транспортом и городским наземным электрическим транспортом по муниципальным маршрутам регулярных перевозок в муниципальном образовании "Город Калуга", в том числе отсутствии физиологического и психологического дискомфорта для пассажиров в процессе потребления услуги.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3.3.1. Оснащенность транспортных сре</w:t>
      </w:r>
      <w:proofErr w:type="gramStart"/>
      <w:r w:rsidRPr="00867E18">
        <w:rPr>
          <w:rFonts w:ascii="Times New Roman" w:hAnsi="Times New Roman" w:cs="Times New Roman"/>
          <w:sz w:val="24"/>
          <w:szCs w:val="24"/>
        </w:rPr>
        <w:t>дств ср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>едствами информирования пассажиров.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7E18">
        <w:rPr>
          <w:rFonts w:ascii="Times New Roman" w:hAnsi="Times New Roman" w:cs="Times New Roman"/>
          <w:sz w:val="24"/>
          <w:szCs w:val="24"/>
        </w:rPr>
        <w:t>Все транспортные средства, используемые для осуществления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в муниципальном образовании "Город Калуга", оснащаются средствами информирования пассажиров в соответствии с пунктами 32, 36 и подпунктов "а", "б", "г" пункта 37 Правил перевозок пассажиров и багажа автомобильным транспортом и городским наземным электрическим транспортом.</w:t>
      </w:r>
      <w:proofErr w:type="gramEnd"/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3.3.2. Оснащенность транспортных средств системой безналичной оплаты проезда.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Начиная с 1 января 2022 г. рекомендуется обеспечить оснащение всех транспортных средств, используемых для осуществления перевозок пассажиров и багажа автомобильным транспортом и городским наземным электрическим транспортом по маршрутам регулярных перевозок, системой безналичной оплаты проезда.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Рекомендуемый перечень возможностей, предоставляемых пассажирам в муниципальном образовании "Город Калуга" посредством системы безналичной оплаты проезда: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а) использование билетов, подтверждающих заключение договора перевозки между перевозчиком и пассажиром, оформленных в электронном виде и приобретенных посредством электронного инструмента оплаты, включая банковские бесконтактные карты и электронные (транспортные) карты, в том числе выпущенные в смартфонах (далее - единый билет) с различными способами идентификац</w:t>
      </w:r>
      <w:proofErr w:type="gramStart"/>
      <w:r w:rsidRPr="00867E18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 xml:space="preserve">тентификации (NFC, QR-коды, </w:t>
      </w:r>
      <w:proofErr w:type="spellStart"/>
      <w:r w:rsidRPr="00867E18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867E18">
        <w:rPr>
          <w:rFonts w:ascii="Times New Roman" w:hAnsi="Times New Roman" w:cs="Times New Roman"/>
          <w:sz w:val="24"/>
          <w:szCs w:val="24"/>
        </w:rPr>
        <w:t xml:space="preserve"> ID);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 xml:space="preserve">б) совершение комбинированной и </w:t>
      </w:r>
      <w:proofErr w:type="spellStart"/>
      <w:r w:rsidRPr="00867E18">
        <w:rPr>
          <w:rFonts w:ascii="Times New Roman" w:hAnsi="Times New Roman" w:cs="Times New Roman"/>
          <w:sz w:val="24"/>
          <w:szCs w:val="24"/>
        </w:rPr>
        <w:t>мультимодальной</w:t>
      </w:r>
      <w:proofErr w:type="spellEnd"/>
      <w:r w:rsidRPr="00867E18">
        <w:rPr>
          <w:rFonts w:ascii="Times New Roman" w:hAnsi="Times New Roman" w:cs="Times New Roman"/>
          <w:sz w:val="24"/>
          <w:szCs w:val="24"/>
        </w:rPr>
        <w:t xml:space="preserve"> поездки;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7E18">
        <w:rPr>
          <w:rFonts w:ascii="Times New Roman" w:hAnsi="Times New Roman" w:cs="Times New Roman"/>
          <w:sz w:val="24"/>
          <w:szCs w:val="24"/>
        </w:rPr>
        <w:t>в) оплата (регистрация) проезда с применением льготных тарифов для категорий граждан, имеющих право на льготный проезд по маршрутам регулярных перевозок автомобильным транспортом и городским наземным электрическим транспортом в соответствии с федеральным законодательством, а также с учетом региональных и местных льгот, действующих в пределах границ определенной территории (субъекта Российской Федерации или отдельного муниципального образования), в том числе в течение ограниченного периода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 xml:space="preserve"> времени (например, в течение конкретного нерабочего праздничного дня);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г) получение информации в электронной форме о совершенных пассажирами поездках, включая дату, время, стоимость проезда;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д) приобретение единого билета бесконтактно и удаленно посредством информационно-телекоммуникационной сети Интернет;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 xml:space="preserve">е) использование различных пересадочных тарифов, в том числе между различными </w:t>
      </w:r>
      <w:r w:rsidRPr="00867E18">
        <w:rPr>
          <w:rFonts w:ascii="Times New Roman" w:hAnsi="Times New Roman" w:cs="Times New Roman"/>
          <w:sz w:val="24"/>
          <w:szCs w:val="24"/>
        </w:rPr>
        <w:lastRenderedPageBreak/>
        <w:t>видами общественного транспорта;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ж) использование тарифов по времени действия, количеству поездок, зональных тарифов;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з) получение скидки при оплате проезда (и провоза багажа) безналичным способом.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3.3.3. Температура в салоне транспортных средств.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Все транспортные средства, используемые для осуществления перевозок пассажиров и багажа автомобильным транспортом и городским наземным электрическим транспортом по маршрутам регулярных перевозок, оборудованы системами отопления и кондиционирования воздуха, настроенными на поддержание комфортной температуры в салоне транспортного средства в любое время года. Температурный режим: не менее 12 градусов Цельсия при среднесуточной температуре наружного воздуха ниже 5 градусов Цельсия, не более 25 градусов Цельсия при среднесуточной температуре наружного воздуха выше 20 градусов Цельсия.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3.3.4. Соблюдение норм вместимости.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Фактическая наполненность транспортного средства, используемого для осуществления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в муниципальном образовании "Город Калуга", составляет не более трех человек на 1 кв. м свободной площади пола салона транспортного средства, предусмотренной для размещения стоящих пассажиров.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3.3.5. Количество пересадок.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Общее количество пересадок, осуществляемых пассажиром в целях перемещения в любую точку муниципального образования, при использовании муниципальных маршрутов регулярных перевозок в муниципальном образовании "Город Калуга" составляет не более одной.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 xml:space="preserve">3.3.6. </w:t>
      </w:r>
      <w:proofErr w:type="spellStart"/>
      <w:r w:rsidRPr="00867E18"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 w:rsidRPr="00867E18">
        <w:rPr>
          <w:rFonts w:ascii="Times New Roman" w:hAnsi="Times New Roman" w:cs="Times New Roman"/>
          <w:sz w:val="24"/>
          <w:szCs w:val="24"/>
        </w:rPr>
        <w:t>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Все транспортные средства, используемые для осуществления перевозок пассажиров и багажа автомобильным транспортом по маршрутам регулярных перевозок по муниципальным маршрутам регулярных перевозок в муниципальном образовании "Город Калуга", относятся к экологическому классу ЕВРО-4 и выше.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3.3.7. Превышение установленного заводом-производителем срока службы транспортного средства.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Все транспортные средства, используемые для осуществления перевозок пассажиров и багажа автомобильным транспортом по маршрутам регулярных перевозок, относятся к транспортным средствам, у которых не превышен установленный срок службы. Информация о сроке службы приводится в сопутствующей документации на транспортное средство.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В случае если завод-производитель не указал срок службы, то в соответствии со статьей 6 Федерального закона от 07.02.1992 N 2300-1 "О защите прав потребителей" его принимают за 10 лет со дня передачи транспортного средства потребителю.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3.3.8. Система информирования пассажиров.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lastRenderedPageBreak/>
        <w:t>Начиная с 1 января 2022 г. рекомендуется обеспечить предоставление пассажирам в муниципальном образовании "Город Калуга" возможности: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а) построения маршрута, в том числе с использованием двух и более видов транспорта в границах одного или более субъектов Российской Федерации;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б) отслеживания движения транспортных средств, используемых для осуществления перевозок пассажиров и багажа автомобильным транспортом и городским наземным электрическим транспортом по маршрутам регулярных перевозок, в режиме реального времени (онлайн).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12"/>
      <w:bookmarkEnd w:id="1"/>
      <w:r w:rsidRPr="00867E1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67E18">
        <w:rPr>
          <w:rFonts w:ascii="Times New Roman" w:hAnsi="Times New Roman" w:cs="Times New Roman"/>
          <w:sz w:val="24"/>
          <w:szCs w:val="24"/>
        </w:rPr>
        <w:t>Оценка качества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в муниципальном образовании "Город Калуга" проводится в соответствии с приложением к социальному стандарту транспортного обслуживания населения при осуществлении перевозок пассажиров и багажа автомобильным и городским наземным электрическим транспортом, утвержденному распоряжением Министерства транспорта РФ от 31 января 2017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 xml:space="preserve"> N НА-19-р, а также оп</w:t>
      </w:r>
      <w:bookmarkStart w:id="2" w:name="_GoBack"/>
      <w:bookmarkEnd w:id="2"/>
      <w:r w:rsidRPr="00867E18">
        <w:rPr>
          <w:rFonts w:ascii="Times New Roman" w:hAnsi="Times New Roman" w:cs="Times New Roman"/>
          <w:sz w:val="24"/>
          <w:szCs w:val="24"/>
        </w:rPr>
        <w:t>росами населения об уровне удовлетворенности качеством услуг по перевозке пассажиров и багажа автомобильным транспортом и городским наземным электрическим транспортом.</w:t>
      </w:r>
    </w:p>
    <w:p w:rsidR="00867E18" w:rsidRPr="00867E18" w:rsidRDefault="00867E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E18">
        <w:rPr>
          <w:rFonts w:ascii="Times New Roman" w:hAnsi="Times New Roman" w:cs="Times New Roman"/>
          <w:sz w:val="24"/>
          <w:szCs w:val="24"/>
        </w:rPr>
        <w:t>5. Начиная с 1 января 2022 г. рекомендуется оценку соответствия требованиям стандарта, установленную пунктом 4 стандарта, проводить с учетом использования электронных способов и сре</w:t>
      </w:r>
      <w:proofErr w:type="gramStart"/>
      <w:r w:rsidRPr="00867E18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867E18">
        <w:rPr>
          <w:rFonts w:ascii="Times New Roman" w:hAnsi="Times New Roman" w:cs="Times New Roman"/>
          <w:sz w:val="24"/>
          <w:szCs w:val="24"/>
        </w:rPr>
        <w:t>язи путем получения обратной связи (отзывов) от пассажиров.</w:t>
      </w:r>
    </w:p>
    <w:p w:rsidR="00867E18" w:rsidRPr="00867E18" w:rsidRDefault="00867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67E18" w:rsidRPr="00867E18" w:rsidSect="00861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E18"/>
    <w:rsid w:val="002575C7"/>
    <w:rsid w:val="0086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E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67E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67E1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E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67E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67E1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2510</Words>
  <Characters>14307</Characters>
  <Application>Microsoft Office Word</Application>
  <DocSecurity>0</DocSecurity>
  <Lines>119</Lines>
  <Paragraphs>33</Paragraphs>
  <ScaleCrop>false</ScaleCrop>
  <Company/>
  <LinksUpToDate>false</LinksUpToDate>
  <CharactersWithSpaces>16784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Александра Сергеевна</dc:creator>
  <cp:lastModifiedBy>Пономарева Александра Сергеевна</cp:lastModifiedBy>
  <cp:revision>1</cp:revision>
  <dcterms:created xsi:type="dcterms:W3CDTF">2023-04-25T11:09:00Z</dcterms:created>
  <dcterms:modified xsi:type="dcterms:W3CDTF">2023-04-25T11:11:00Z</dcterms:modified>
</cp:coreProperties>
</file>