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91641" w14:textId="77777777" w:rsidR="001F4813" w:rsidRPr="001F4813" w:rsidRDefault="001F48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УКАЗ</w:t>
      </w:r>
    </w:p>
    <w:p w14:paraId="03E7B035" w14:textId="77777777" w:rsidR="001F4813" w:rsidRPr="001F4813" w:rsidRDefault="001F48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A5F86A4" w14:textId="77777777" w:rsidR="001F4813" w:rsidRPr="001F4813" w:rsidRDefault="001F48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ПРЕЗИДЕНТА РОССИЙСКОЙ ФЕДЕРАЦИИ</w:t>
      </w:r>
    </w:p>
    <w:p w14:paraId="6DBD33EB" w14:textId="77777777" w:rsidR="001F4813" w:rsidRPr="001F4813" w:rsidRDefault="001F48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0E7D9F42" w14:textId="77777777" w:rsidR="001F4813" w:rsidRPr="001F4813" w:rsidRDefault="001F48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ОБ ОСНОВНЫХ НАПРАВЛЕНИЯХ</w:t>
      </w:r>
    </w:p>
    <w:p w14:paraId="04535536" w14:textId="77777777" w:rsidR="001F4813" w:rsidRPr="001F4813" w:rsidRDefault="001F481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СОВЕРШЕНСТВОВАНИЯ СИСТЕМЫ ГОСУДАРСТВЕННОГО УПРАВЛЕНИЯ</w:t>
      </w:r>
    </w:p>
    <w:p w14:paraId="0BF8AEDE" w14:textId="77777777" w:rsidR="001F4813" w:rsidRPr="001F4813" w:rsidRDefault="001F48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E59419B" w14:textId="77777777" w:rsidR="001F4813" w:rsidRPr="001F4813" w:rsidRDefault="001F48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В целях дальнейшего совершенствования системы государственного управления постановляю:</w:t>
      </w:r>
    </w:p>
    <w:p w14:paraId="2136B1AD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1. Правительству Российской Федерации обеспечить достижение следующих показателей:</w:t>
      </w:r>
    </w:p>
    <w:p w14:paraId="4A4AEF92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а) уровень удовлетворенности граждан Российской Федерации (далее - граждане) качеством предоставления государственных и муниципальных услуг к 2018 году - не менее 90 процентов;</w:t>
      </w:r>
    </w:p>
    <w:p w14:paraId="37D596F2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б) 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услуг, к 2015 году - не менее 90 процентов;</w:t>
      </w:r>
    </w:p>
    <w:p w14:paraId="180C92C4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в) доля граждан, использующих механизм получения государственных и муниципальных услуг в электронной форме, к 2018 году - не менее 70 процентов;</w:t>
      </w:r>
    </w:p>
    <w:p w14:paraId="35671C4E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г) снижение среднего числа обращений представителей бизнес-сообщества в орган государственной власти Российской Федерации (орган местного самоуправления) для получения одной государственной (муниципальной) услуги, связанной со сферой предпринимательской деятельности, к 2014 году - до 2;</w:t>
      </w:r>
    </w:p>
    <w:p w14:paraId="4FB5B187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д) сокращение времени ожидания в очереди при обращении заявителя в орган государственной власти Российской Федерации (орган местного самоуправления) для получения государственных (муниципальных) услуг к 2014 году - до 15 минут.</w:t>
      </w:r>
    </w:p>
    <w:p w14:paraId="0868760B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2. Правительству Российской Федерации обеспечить реализацию следующих мероприятий:</w:t>
      </w:r>
    </w:p>
    <w:p w14:paraId="2A8529FD" w14:textId="03FCA000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а) до 1 сентября 2012 г. сформировать систему раскрытия информации о разрабатываемых проектах нормативных правовых актов, результатах их общественного обсуждения, имея в виду:</w:t>
      </w:r>
    </w:p>
    <w:p w14:paraId="51A885E8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создание единого ресурса в информационно-телекоммуникационной сети Интернет (далее - сеть Интернет) для размещения информации о разработке федеральными органами исполнительной власти проектов нормативных правовых актов, ходе и результатах их общественного обсуждения;</w:t>
      </w:r>
    </w:p>
    <w:p w14:paraId="4925FB8F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использование федеральными органами исполнительной власти в целях общественного обсуждения проектов нормативных правовых актов различных форм публичных консультаций, включая ведомственные ресурсы и специализированные ресурсы в сети Интернет;</w:t>
      </w:r>
    </w:p>
    <w:p w14:paraId="51307477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предоставление не менее 60 дней для проведения публичных консультаций;</w:t>
      </w:r>
    </w:p>
    <w:p w14:paraId="4AF0D910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 xml:space="preserve">обязательное обобщение федеральными органами исполнительной власти - разработчиками проектов нормативных правовых актов результатов публичных </w:t>
      </w:r>
      <w:r w:rsidRPr="001F4813">
        <w:rPr>
          <w:rFonts w:ascii="Times New Roman" w:hAnsi="Times New Roman" w:cs="Times New Roman"/>
          <w:sz w:val="24"/>
          <w:szCs w:val="24"/>
        </w:rPr>
        <w:lastRenderedPageBreak/>
        <w:t>консультаций и размещение соответствующей информации на едином ресурсе в сети Интернет;</w:t>
      </w:r>
    </w:p>
    <w:p w14:paraId="14C420DE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б) до 1 сентября 2012 г. обеспечить повышение информационной открытости саморегулируемых организаций, в том числе определить состав информации, подлежащей обязательному опубликованию, и установить ответственность за неисполнение предусмотренных требований;</w:t>
      </w:r>
    </w:p>
    <w:p w14:paraId="432DA743" w14:textId="2E1B38CD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в) до 1 сентября 2012 г. утвердить концепцию "российской общественной инициативы", предусматривающую:</w:t>
      </w:r>
    </w:p>
    <w:p w14:paraId="49767B2C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создание технических и организационных условий для публичного представления предложений граждан с использованием специализированного ресурса в сети Интернет с 15 апреля 2013 г.;</w:t>
      </w:r>
    </w:p>
    <w:p w14:paraId="61602BE9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рассмотрение указанных предложений, получивших поддержку не менее 100 тыс. граждан в течение одного года, в Правительстве Российской Федерации после проработки этих предложений экспертной рабочей группой с участием депутатов Государственной Думы Федерального Собрания Российской Федерации, членов Совета Федерации Федерального Собрания Российской Федерации и представителей бизнес-сообщества;</w:t>
      </w:r>
    </w:p>
    <w:p w14:paraId="41817D2F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г) до 15 июля 2013 г. обеспечить доступ в сети Интернет к открытым данным, содержащимся в информационных системах органов государственной власти Российской Федерации;</w:t>
      </w:r>
    </w:p>
    <w:p w14:paraId="1FAC515D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д) до 1 января 2013 г. обеспечить реализацию мероприятий, направленных на дальнейшее совершенствование и развитие института оценки регулирующего воздействия проектов нормативных правовых актов, в том числе:</w:t>
      </w:r>
    </w:p>
    <w:p w14:paraId="30BA15BB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установить требования к проведению процедуры оценки регулирующего воздействия в отношении проектов нормативных правовых актов в области таможенного и налогового законодательства;</w:t>
      </w:r>
    </w:p>
    <w:p w14:paraId="6DE08292" w14:textId="175B311C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установить обязательный для федеральных органов исполнительной власти порядок, предусматривающий проведение ими оценки регулирующего воздействия проектов нормативных правовых актов и их публичного обсуждения на всех стадиях подготовки указанных проектов;</w:t>
      </w:r>
    </w:p>
    <w:p w14:paraId="58FDFA7F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установить сроки проведения процедур оценки регулирующего воздействия проектов нормативных правовых актов, включая публичные консультации и подготовку заключений, достаточные для обеспечения полноты и объективности такой оценки;</w:t>
      </w:r>
    </w:p>
    <w:p w14:paraId="227FC3DD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обеспечить развитие на региональном уровне процедур оценки регулирующего воздействия проектов нормативных правовых актов, а также экспертизы действующих нормативных правовых актов, имея в виду законодательное закрепление таких процедур в отношении органов государственной власти субъектов Российской Федерации - с 2014 года, органов местного самоуправления - с 2015 года;</w:t>
      </w:r>
    </w:p>
    <w:p w14:paraId="1A89B414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представить в установленном порядке предложения по проведению оценки регулирующего воздействия подготовленных к рассмотрению Государственной Думой Федерального Собрания Российской Федерации во втором чтении законопроектов, регулирующих отношения в области предпринимательской и инвестиционной деятельности, в предусмотренные для проведения такой оценки сроки;</w:t>
      </w:r>
    </w:p>
    <w:p w14:paraId="2FCE1EFC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 xml:space="preserve">е) совместно с органами исполнительной власти субъектов Российской Федерации </w:t>
      </w:r>
      <w:r w:rsidRPr="001F4813">
        <w:rPr>
          <w:rFonts w:ascii="Times New Roman" w:hAnsi="Times New Roman" w:cs="Times New Roman"/>
          <w:sz w:val="24"/>
          <w:szCs w:val="24"/>
        </w:rPr>
        <w:lastRenderedPageBreak/>
        <w:t>обеспечить предоставление государственных и муниципальных услуг по принципу "одного окна", предусмотрев при этом:</w:t>
      </w:r>
    </w:p>
    <w:p w14:paraId="11877A79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подготовку предложений о внесении изменений в нормативные правовые акты, регулирующие предоставление государственных и муниципальных услуг, в части, касающейся исключения норм, препятствующих предоставлению таких услуг по принципу "одного окна", - до 1 июля 2013 г.;</w:t>
      </w:r>
    </w:p>
    <w:p w14:paraId="15722E08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организацию поэтапного предоставления государственных и муниципальных услуг по принципу "одного окна" - до 1 января 2015 г.;</w:t>
      </w:r>
    </w:p>
    <w:p w14:paraId="585C939D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ж) до 1 января 2013 г. обеспечить замену в отдельных отраслях экономики избыточных и (или) неэффективных административных механизмов государственного контроля альтернативными рыночными механизмами, включая страхование ответственности;</w:t>
      </w:r>
    </w:p>
    <w:p w14:paraId="7297DC67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з) до 1 сентября 2012 г. внести в Государственную Думу Федерального Собрания Российской Федерации проект федерального закона, предусматривающий расширение перечня выборных муниципальных должностей;</w:t>
      </w:r>
    </w:p>
    <w:p w14:paraId="46EF4A9D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и) до 1 января 2013 г. обеспечить внесение в законодательство Российской Федерации изменений, предусматривающих:</w:t>
      </w:r>
    </w:p>
    <w:p w14:paraId="650E31CA" w14:textId="5114F81A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установление критериев и порядка оценки гражданами, в том числе с использованием информационно-телекоммуникационных сетей и информационных технологий, эффективности деятельности руководителей: территориальных органов федеральных органов исполнительной власти, их структурных подразделений; органов местного самоуправления; унитарных предприятий и учреждений, действующих на региональном и муниципальном уровнях, а также акционерных обществ, контрольный пакет акций которых находится в собственности субъектов Российской Федерации или в муниципальной собственности, осуществляющих оказание услуг, необходимых для обеспечения жизнедеятельности населения муниципальных образований;</w:t>
      </w:r>
    </w:p>
    <w:p w14:paraId="6C98FA88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применение результатов указанной оценки в качестве основания для принятия решений о досрочном прекращении исполнения соответствующими руководителями своих должностных обязанностей;</w:t>
      </w:r>
    </w:p>
    <w:p w14:paraId="43D01FAD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к) до 1 сентября 2012 г. обеспечить введение административного наказания в виде дисквалификации за грубое или неоднократное нарушение государственными и муниципальными служащими стандартов предоставления государственных и муниципальных услуг, а также за грубое нарушение ими порядка проведения проверочных и иных мероприятий при осуществлении контрольно-надзорных функций;</w:t>
      </w:r>
    </w:p>
    <w:p w14:paraId="225C1BD2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л) до 1 сентября 2012 г. представить в установленном порядке предложения по разработке новых механизмов формирования общественных советов при органах государственной власти Российской Федерации, предусматривающие:</w:t>
      </w:r>
    </w:p>
    <w:p w14:paraId="42A41750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отказ от формирования таких советов органами государственной власти Российской Федерации самостоятельно и обязательное участие общественных палат в их формировании;</w:t>
      </w:r>
    </w:p>
    <w:p w14:paraId="2C1F319A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обязательное участие в деятельности общественных советов независимых от органов государственной власти Российской Федерации экспертов и представителей заинтересованных общественных организаций;</w:t>
      </w:r>
    </w:p>
    <w:p w14:paraId="43BEBD1B" w14:textId="3693B3E0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lastRenderedPageBreak/>
        <w:t>м) до 1 сентября 2012 г. определить состав нормативных правовых актов и иных документов, включая программные, разрабатываемых федеральными органами исполнительной власти, которые не могут быть приняты без предварительного обсуждения на заседаниях общественных советов при этих федеральных органах исполнительной власти;</w:t>
      </w:r>
    </w:p>
    <w:p w14:paraId="07699EB0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н) до 1 октября 2012 г. представить в установленном порядке предложения по расширению участия граждан и организаций в формировании стандартов предоставления государственных услуг и контроле за их исполнением;</w:t>
      </w:r>
    </w:p>
    <w:p w14:paraId="79F96C4C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о) в рамках реформирования и развития государственной гражданской службы:</w:t>
      </w:r>
    </w:p>
    <w:p w14:paraId="70BC9FCF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предусмотреть возможность участия на паритетных началах представителей общественных советов при органах государственной власти Российской Федерации в деятельности конкурсных и аттестационных комиссий этих органов - до 1 сентября 2012 г.;</w:t>
      </w:r>
    </w:p>
    <w:p w14:paraId="0F4BC050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представить в установленном порядке предложения по совершенствованию системы оплаты труда государственных гражданских служащих, позволяющие учитывать состояние рынка труда, в том числе по отдельным профессиональным группам, и стимулировать их антикоррупционное поведение, - до 1 декабря 2012 г.;</w:t>
      </w:r>
    </w:p>
    <w:p w14:paraId="681D7721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организовать повышение квалификации государственных гражданских служащих, принимающих участие в предоставлении государственных услуг, - до 1 февраля 2013 г.;</w:t>
      </w:r>
    </w:p>
    <w:p w14:paraId="4D70246C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п) до 1 июля 2012 г. представить в установленном порядке предложения, предусматривающие введение нового порядка выдвижения кандидатов на замещение должностей Председателя и аудиторов Счетной палаты Российской Федерации, формирования списка членов Общественной палаты Российской Федерации, утверждаемых Президентом Российской Федерации;</w:t>
      </w:r>
    </w:p>
    <w:p w14:paraId="6232319A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р) до 1 июля 2012 г. представить в установленном порядке предложения по внедрению новых принципов кадровой политики в системе государственной гражданской службы, предусматривающие:</w:t>
      </w:r>
    </w:p>
    <w:p w14:paraId="3AA5D024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создание объективных и прозрачных механизмов конкурсного отбора кандидатов на замещение должностей государственной гражданской службы, включая проведение дистанционных экзаменов с использованием информационно-телекоммуникационных сетей и информационных технологий и формирование единой базы вакансий;</w:t>
      </w:r>
    </w:p>
    <w:p w14:paraId="062EBDD6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расширение практики использования испытательного срока при замещении должностей государственной гражданской службы;</w:t>
      </w:r>
    </w:p>
    <w:p w14:paraId="4A357C87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формирование кадровых резервов посредством подбора, подготовки и карьерного роста кандидатов на замещение должностей государственной гражданской службы и их активное практическое использование;</w:t>
      </w:r>
    </w:p>
    <w:p w14:paraId="00F73352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формирование перечня квалификационных требований для замещения должностей государственной гражданской службы на основе компетентностного подхода - в зависимости от конкретных должностных обязанностей и функций, а также от принадлежности к определенным профессиональным группам;</w:t>
      </w:r>
    </w:p>
    <w:p w14:paraId="26786FF6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расширение использования механизма ротации применительно к государственным гражданским служащим, замещающим должности большинства категорий и групп должностей государственной гражданской службы (каждые 3 - 6 лет);</w:t>
      </w:r>
    </w:p>
    <w:p w14:paraId="756BF96C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lastRenderedPageBreak/>
        <w:t>развитие института наставничества на государственной гражданской службе;</w:t>
      </w:r>
    </w:p>
    <w:p w14:paraId="4A4C8D65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установление особого порядка оплаты труда государственных гражданских служащих в зависимости от достижения показателей результативности профессиональной служебной деятельности, а также единого подхода к осуществлению выплаты государственным гражданским служащим премий за выполнение особо важных и сложных заданий по результатам работы;</w:t>
      </w:r>
    </w:p>
    <w:p w14:paraId="75D94629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применение системы комплексной оценки деятельности государственных гражданских служащих с использованием ключевых показателей эффективности и общественной оценки их деятельности, в том числе на базе социальных сетей и с учетом мнения сетевых сообществ;</w:t>
      </w:r>
    </w:p>
    <w:p w14:paraId="2B65975F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совершенствование системы материальной и моральной мотивации государственных гражданских служащих, доведение уровня оплаты их труда до конкурентного на рынке труда, увеличение в оплате труда государственных гражданских служащих доли, обусловленной реальной эффективностью их работы;</w:t>
      </w:r>
    </w:p>
    <w:p w14:paraId="736CD061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введение на государственной гражданской службе системы профессионально-функциональных групп, предусмотрев классификацию должностей государственной гражданской службы с учетом особенностей деятельности государственных органов, отражающих отраслевую структуру государственного управления;</w:t>
      </w:r>
    </w:p>
    <w:p w14:paraId="30831446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с) до 1 декабря 2012 г. представить в установленном порядке предложения:</w:t>
      </w:r>
    </w:p>
    <w:p w14:paraId="2FAD7ECC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по корректировке перечней должностей федеральной государственной службы и должностей в государственных корпорациях, замещение которых связано с коррупционными рисками;</w:t>
      </w:r>
    </w:p>
    <w:p w14:paraId="2DE628E2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по установлению дополнительных требований о раскрытии лицами, замещающими указанные должности, сведений о доходах, расходах, об имуществе и обязательствах имущественного характера, а также иной информации, позволяющей оценивать соблюдение установленных законодательством Российской Федерации ограничений в отношении федеральных государственных служащих, замещающих данные должности, в том числе после увольнения с государственной службы;</w:t>
      </w:r>
    </w:p>
    <w:p w14:paraId="71BB3898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по внедрению системы мониторинга исполнения должностных обязанностей федеральными государственными служащими и работниками государственных корпораций, деятельность которых связана с коррупционными рисками;</w:t>
      </w:r>
    </w:p>
    <w:p w14:paraId="36771EE6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т) до 1 сентября 2012 г. принять меры по повышению доступности правосудия для граждан, организаций и объединений граждан при рассмотрении споров с органами государственной власти Российской Федерации, обеспечив внесение в законодательство Российской Федерации изменений, предусматривающих совершенствование административного судопроизводства;</w:t>
      </w:r>
    </w:p>
    <w:p w14:paraId="12E924D1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у) до 1 января 2013 г. представить в установленном порядке предложения, направленные на совершенствование системы размещения судебных решений с использованием сети Интернет и обеспечение доступа к этим решениям;</w:t>
      </w:r>
    </w:p>
    <w:p w14:paraId="15360F70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ф) до 1 ноября 2013 г. представить в установленном порядке предложения о возможности трансляции судебных заседаний с использованием сети Интернет и публикации отчетов о них;</w:t>
      </w:r>
    </w:p>
    <w:p w14:paraId="55FB074A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 xml:space="preserve">х) до 1 декабря 2013 г. предусмотреть внесение в законодательство Российской </w:t>
      </w:r>
      <w:r w:rsidRPr="001F4813">
        <w:rPr>
          <w:rFonts w:ascii="Times New Roman" w:hAnsi="Times New Roman" w:cs="Times New Roman"/>
          <w:sz w:val="24"/>
          <w:szCs w:val="24"/>
        </w:rPr>
        <w:lastRenderedPageBreak/>
        <w:t>Федерации изменений, направленных на обеспечение права общественных объединений обращаться в суды общей юрисдикции или арбитражные суды в защиту интересов своих участников;</w:t>
      </w:r>
    </w:p>
    <w:p w14:paraId="1A53864A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ц) до 1 декабря 2012 г. принять меры по внесению в бюджетное законодательство Российской Федерации изменений, направленных на повышение бюджетной обеспеченности местных бюджетов, обеспечение стабильности объемов региональных фондов финансовой поддержки и софинансирования муниципальных образований;</w:t>
      </w:r>
    </w:p>
    <w:p w14:paraId="115387A6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ч) до 1 декабря 2012 г. в рамках работы по повышению бюджетной обеспеченности местных бюджетов принять меры, предусматривающие:</w:t>
      </w:r>
    </w:p>
    <w:p w14:paraId="4C8798B6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совершенствование специальных налоговых режимов для обеспечения приоритетного зачисления поступлений в местные бюджеты;</w:t>
      </w:r>
    </w:p>
    <w:p w14:paraId="08FA5ACF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оптимизацию (сокращение) федеральных льгот по региональным и местным налогам на основе их инвентаризации и анализа эффективности;</w:t>
      </w:r>
    </w:p>
    <w:p w14:paraId="077A5EC4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направление в доходы бюджетов поселений и городских округов 100 процентов денежных взысканий (штрафов) за несоблюдение правил благоустройства территорий поселений и городских округов;</w:t>
      </w:r>
    </w:p>
    <w:p w14:paraId="7C923514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возможность зачисления в местные бюджеты поступлений от налога на имущество организаций;</w:t>
      </w:r>
    </w:p>
    <w:p w14:paraId="100B4318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ш) до 1 сентября 2012 г. представить в установленном порядке предложения о запрете установления органами государственной власти субъектов Российской Федерации показателей для оценки эффективности деятельности органов местного самоуправления и увязки финансирования органов местного самоуправления с выполнением этих показателей.</w:t>
      </w:r>
    </w:p>
    <w:p w14:paraId="1B19A8E4" w14:textId="77777777" w:rsidR="001F4813" w:rsidRPr="001F4813" w:rsidRDefault="001F481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3. Настоящий Указ вступает в силу со дня его официального опубликования.</w:t>
      </w:r>
    </w:p>
    <w:p w14:paraId="4270FD02" w14:textId="77777777" w:rsidR="001F4813" w:rsidRPr="001F4813" w:rsidRDefault="001F48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3A708D3" w14:textId="77777777" w:rsidR="001F4813" w:rsidRPr="001F4813" w:rsidRDefault="001F48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Президент</w:t>
      </w:r>
    </w:p>
    <w:p w14:paraId="3A0A4AFD" w14:textId="77777777" w:rsidR="001F4813" w:rsidRPr="001F4813" w:rsidRDefault="001F48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14:paraId="37EB9890" w14:textId="77777777" w:rsidR="001F4813" w:rsidRPr="001F4813" w:rsidRDefault="001F48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В.ПУТИН</w:t>
      </w:r>
    </w:p>
    <w:p w14:paraId="64489F2E" w14:textId="77777777" w:rsidR="001F4813" w:rsidRPr="001F4813" w:rsidRDefault="001F481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Москва, Кремль</w:t>
      </w:r>
    </w:p>
    <w:p w14:paraId="510FA3DE" w14:textId="77777777" w:rsidR="001F4813" w:rsidRPr="001F4813" w:rsidRDefault="001F4813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7 мая 2012 года</w:t>
      </w:r>
    </w:p>
    <w:p w14:paraId="600E54A9" w14:textId="77777777" w:rsidR="001F4813" w:rsidRPr="001F4813" w:rsidRDefault="001F4813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1F4813">
        <w:rPr>
          <w:rFonts w:ascii="Times New Roman" w:hAnsi="Times New Roman" w:cs="Times New Roman"/>
          <w:sz w:val="24"/>
          <w:szCs w:val="24"/>
        </w:rPr>
        <w:t>N 601</w:t>
      </w:r>
    </w:p>
    <w:p w14:paraId="20D2CF82" w14:textId="77777777" w:rsidR="001F4813" w:rsidRPr="001F4813" w:rsidRDefault="001F48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1F4813" w:rsidRPr="001F4813" w:rsidSect="00001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813"/>
    <w:rsid w:val="001F4813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35EC5"/>
  <w15:chartTrackingRefBased/>
  <w15:docId w15:val="{BE8C1465-454B-4CB4-B69E-59BBE747D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48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F48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F48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2316</Words>
  <Characters>13203</Characters>
  <Application>Microsoft Office Word</Application>
  <DocSecurity>0</DocSecurity>
  <Lines>110</Lines>
  <Paragraphs>30</Paragraphs>
  <ScaleCrop>false</ScaleCrop>
  <Company/>
  <LinksUpToDate>false</LinksUpToDate>
  <CharactersWithSpaces>15489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2023-11-13T06:16:00Z</dcterms:created>
  <dcterms:modified xsi:type="dcterms:W3CDTF">2023-11-13T06:17:00Z</dcterms:modified>
</cp:coreProperties>
</file>