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МОНИТОРИНГ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реализации муниципальной программы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«Поддержка развития Российского казачества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квартал 2022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Ответственный исполнитель муниципальной программы: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управление по работе с населением на территориях.</w:t>
      </w:r>
    </w:p>
    <w:p>
      <w:pPr>
        <w:pStyle w:val="ConsPlusNonformat"/>
        <w:rPr/>
      </w:pPr>
      <w:r>
        <w:rPr/>
      </w:r>
    </w:p>
    <w:tbl>
      <w:tblPr>
        <w:tblW w:w="16444" w:type="dxa"/>
        <w:jc w:val="left"/>
        <w:tblInd w:w="-856" w:type="dxa"/>
        <w:tblLayout w:type="fixed"/>
        <w:tblCellMar>
          <w:top w:w="0" w:type="dxa"/>
          <w:left w:w="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77"/>
        <w:gridCol w:w="2968"/>
        <w:gridCol w:w="2126"/>
        <w:gridCol w:w="1843"/>
        <w:gridCol w:w="1418"/>
        <w:gridCol w:w="1417"/>
        <w:gridCol w:w="1276"/>
        <w:gridCol w:w="1133"/>
        <w:gridCol w:w="3684"/>
      </w:tblGrid>
      <w:tr>
        <w:trPr/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№ </w:t>
            </w:r>
            <w:r>
              <w:rPr>
                <w:rFonts w:cs="Times New Roman" w:ascii="Times New Roman" w:hAnsi="Times New Roman"/>
                <w:shd w:fill="FFFFFF" w:val="clear"/>
              </w:rPr>
              <w:t>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мероприятия подпрограммы (ведомственной целевой программы),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окончания реализации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3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Полученный непосредственный результат (краткое описание)</w:t>
            </w:r>
          </w:p>
        </w:tc>
      </w:tr>
      <w:tr>
        <w:trPr/>
        <w:tc>
          <w:tcPr>
            <w:tcW w:w="5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96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предусмотрено муниципальной программой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кассовое исполнение на отчетную дату</w:t>
            </w:r>
          </w:p>
        </w:tc>
        <w:tc>
          <w:tcPr>
            <w:tcW w:w="36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bookmarkStart w:id="0" w:name="Par879"/>
            <w:bookmarkEnd w:id="0"/>
            <w:r>
              <w:rPr>
                <w:rFonts w:cs="Calibri" w:ascii="Times New Roman" w:hAnsi="Times New Roman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Управление культуры города Калуги,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Управление культуры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В 1 квартале 2022 года управлением культуры города Калуги и подведомственными ему учреждениями  праздничные мероприятия с участием самодеятельных казачьих коллективов не проводились.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о 2 квартале 2022 года управлением культуры города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 Калуги и подведомственными ему учреждениями проведено четыре мероприятия с участием самодеятельных казачьих коллективов: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07.05.2022 фестиваль колокольного звона «Медный ветер» при участии Калужского отделения казачьего общества войскового казачьего общества «Центральное казачье войско» и Ансамбля казачьей песни «Вольный ветер» в храме Святого Пророка Иоанна Предтечи;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2. 09.05.2022 Интерактивная площадка «И память подвиг оживит!» при участии Калужского отделения казачьего общества войскового казачьего общества «Центральное казачье войско» и Ансамбля казачьей песни «Вольный ветер» на Театральной площади;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3. 18.06.2022 Третий открытый фестиваль народных ремесел Калужской области имени В.Н.Ракова «Калуга ремесленная» а участием ансамбля казачьей песни «Вольный ветер» в Городском парке культуры и отдыха;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4. 20.06.2022 Мастер-класс «Особенности казачьей вокальной культуры» с участием коллектива «Казачья сотня» в МБУК «Городской досуговый центр».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3 квартале 2022 года управлением культуры города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 Калуги и подведомственными ему учреждениями проведено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три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 мероприятия с участием самодеятельных казачьих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коллективов: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1.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03.07.2022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проведение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>VIII Открыто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>го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 xml:space="preserve"> фестивал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>я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 xml:space="preserve"> народного творчества имени Галины Лупандиной «Кладовая радости» с участием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>Казачьего ансамбля «Иван-чай» в городском парке культуры и отдыха;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2. 24.08.2022 Праздничная программа «Тебе моя любимая Калуга!» с участием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2"/>
                <w:szCs w:val="22"/>
                <w:shd w:fill="auto" w:val="clear"/>
              </w:rPr>
              <w:t xml:space="preserve">Казачьего ансамбля «Иван-чай»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в сквере МБУК «Городской досуговый центр»;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3. 28.08.2022 состоялась концертная программа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Казачьего хора "Разгуляй"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  на площади Старый торг.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1 квартале 2022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Сайт Горуправы: 17.02.2022 «Калужская область продолжает сотрудничать с российским казачеством» </w:t>
            </w:r>
            <w:hyperlink r:id="rId2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https://www.kaluga-gov.ru/news/10315/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Газета «Калужская неделя»: </w:t>
            </w:r>
            <w:hyperlink r:id="rId3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https://nedelya40.ru/v-kaluzhskoj-oblasti-prodolzhaet-sotrudnichat-s-rossijskim-kazachestvom_165169/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Сайт  и соцсети Горуправы: 21.03.2022 «О поддержке и развитии казачества в регионе» - </w:t>
            </w:r>
            <w:hyperlink r:id="rId4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https://www.kaluga-gov.ru/news/10923/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; </w:t>
            </w:r>
            <w:r>
              <w:rPr>
                <w:rStyle w:val="Style12"/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https://ok.ru/group/56292834083022/topic/154687605421518</w:t>
              </w:r>
            </w:hyperlink>
            <w:r>
              <w:rPr>
                <w:rStyle w:val="Style12"/>
                <w:rFonts w:cs="Times New Roman" w:ascii="Times New Roman" w:hAnsi="Times New Roman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https://vk.com/wall-167502029_36621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Во 2 квартале 2022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Совет глав администраций региона обсудил патриотическое воспитание молодежи - </w:t>
            </w:r>
            <w:hyperlink r:id="rId7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https://www.kaluga-gov.ru/news/12647/?clear_cache=Y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https://ok.ru/group/56292834083022/topic/154948528551374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hyperlink r:id="rId10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https://vk.com/kalugagov?w=wall-167502029_39158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В</w:t>
            </w: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  <w:lang w:val="ru-RU"/>
              </w:rPr>
              <w:t xml:space="preserve"> </w:t>
            </w: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  <w:lang w:val="ru-RU"/>
              </w:rPr>
              <w:t>3</w:t>
            </w: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  <w:lang w:val="ru-RU"/>
              </w:rPr>
              <w:t xml:space="preserve"> </w:t>
            </w: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квартале 2022 года были представлены следующие информационные материалы данной тематики:</w:t>
            </w:r>
          </w:p>
          <w:p>
            <w:pPr>
              <w:pStyle w:val="Normal"/>
              <w:spacing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Сайт Городской Управы и соцсети:</w:t>
            </w:r>
          </w:p>
          <w:p>
            <w:pPr>
              <w:pStyle w:val="Normal"/>
              <w:spacing w:before="0" w:after="0"/>
              <w:rPr/>
            </w:pPr>
            <w:hyperlink r:id="rId11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https://www.kaluga-gov.ru/news/15614/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before="0" w:after="0"/>
              <w:rPr/>
            </w:pPr>
            <w:hyperlink r:id="rId12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https://ok.ru/group/56292834083022/topic/155383363188174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before="0" w:after="0"/>
              <w:rPr/>
            </w:pPr>
            <w:hyperlink r:id="rId13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https://vk.com/kalugagov?w=wall-167502029_42783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before="0" w:after="0"/>
              <w:rPr/>
            </w:pPr>
            <w:hyperlink r:id="rId14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https://t.me/uprava40/1745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сайт «Калужская неделя»:</w:t>
            </w:r>
            <w:bookmarkStart w:id="1" w:name="_GoBack1"/>
            <w:bookmarkEnd w:id="1"/>
          </w:p>
          <w:p>
            <w:pPr>
              <w:pStyle w:val="Normal"/>
              <w:spacing w:before="0" w:after="0"/>
              <w:rPr/>
            </w:pPr>
            <w:hyperlink r:id="rId15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https://nedelya40.ru/kadety-iz-kalugi-stali-prizerami-foruma-nashe-otechestvo_194485/</w:t>
              </w:r>
            </w:hyperlink>
            <w:r>
              <w:rPr>
                <w:rStyle w:val="Style12"/>
                <w:rFonts w:cs="Times New Roman" w:ascii="Times New Roman" w:hAnsi="Times New Roman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Содействие организации работы с казачьей молодежью, её военно-патриотическому,  духовно-нравственному и физическому воспитанию, сохранению и развитию казачьей культуры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u w:val="single"/>
                <w:shd w:fill="auto" w:val="clear"/>
              </w:rPr>
            </w:r>
          </w:p>
        </w:tc>
      </w:tr>
      <w:tr>
        <w:trPr>
          <w:trHeight w:val="286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3.1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Организация и проведение официальных физкультурно-оздоровительных 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спортивных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В 1-2 кварталах 2022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3 квартале 2022 года п</w:t>
            </w:r>
            <w:r>
              <w:rPr>
                <w:kern w:val="0"/>
                <w:sz w:val="22"/>
                <w:szCs w:val="22"/>
                <w:lang w:val="ru-RU" w:bidi="ar-SA"/>
              </w:rPr>
              <w:t>редставители казачества приняли участие в мероприятиях, посвященных Дню физкультурника 13.08.2022 и в Космическом марафоне 27.08.2022</w:t>
            </w:r>
            <w:bookmarkStart w:id="2" w:name="_GoBack2"/>
            <w:bookmarkEnd w:id="2"/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3.2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bookmarkStart w:id="3" w:name="__DdeLink__2835_1130058495"/>
            <w:r>
              <w:rPr>
                <w:rFonts w:cs="Times New Roman" w:ascii="Times New Roman" w:hAnsi="Times New Roman"/>
                <w:color w:val="000000"/>
              </w:rPr>
              <w:t xml:space="preserve">В 1 квартале 2022 года </w:t>
            </w:r>
            <w:bookmarkEnd w:id="3"/>
            <w:r>
              <w:rPr>
                <w:rFonts w:cs="Times New Roman" w:ascii="Times New Roman" w:hAnsi="Times New Roman"/>
                <w:color w:val="000000"/>
              </w:rPr>
              <w:t>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Во 2 квартале 2022 года Представители казачества приняли участие в патриотической акции «Свеча памяти» 08.05.2022.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bookmarkStart w:id="4" w:name="__DdeLink__2835_11300584951"/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В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квартале 2022 года </w:t>
            </w:r>
            <w:bookmarkEnd w:id="4"/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представители казачества в мероприятиях, проводимых управлением, участия не принимали.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территориях, 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Style14"/>
              <w:widowControl w:val="false"/>
              <w:spacing w:lineRule="atLeast" w:line="10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Общая численность казачьей дружины составляет 34 человека, 32 дружинника из числа казаков  по контракту от 15.12.2021 №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 w:eastAsia="ar-SA" w:bidi="ar-SA"/>
              </w:rPr>
              <w:t>216400-700-000023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с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ru-RU" w:eastAsia="ar-SA" w:bidi="ar-SA"/>
              </w:rPr>
              <w:t>ПАО «САК Энергогарант»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управлением по работе с населением на территориях застрахованы от несчастных случаев на время выполнения ими функций дружинника.</w:t>
            </w:r>
          </w:p>
          <w:p>
            <w:pPr>
              <w:pStyle w:val="Style14"/>
              <w:widowControl w:val="false"/>
              <w:spacing w:lineRule="atLeast" w:line="10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Ежемесячное поощрение дружинников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5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Казачьи кадетские классы функционируют на базе МБОУ «СОШ № 7» г.Калуги (2 класса, 60 учащихся), МБОУ «СОШ № 51» г.Калуги (2 класса, 21 учащийся).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Поддержка участия в 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150,0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У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частие в патриотическом форуме «Наше Отечество» и Всероссийском молодёжном историко-краеведческом слёте «МЫ – ПАТРИОТЫ РОССИИ!».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В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 декабре 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2020 г. планируется участие во 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 Всероссийски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х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 зимни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х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 сбор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ах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 команд кадетских и Мариинских классов общеобразовательных учреждений Российской Федерации.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7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hd w:fill="auto" w:val="clear"/>
              </w:rPr>
              <w:t>Проведение семинаров с участием представителей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hd w:fill="auto" w:val="clear"/>
              </w:rPr>
              <w:t>Управление экономики и имущественных отношений города Калуги,  казачьи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hd w:fill="auto" w:val="clear"/>
              </w:rPr>
              <w:t>общества, осуществляющие свою деятельность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hd w:fill="auto" w:val="clear"/>
              </w:rPr>
              <w:t>на 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hd w:fill="auto" w:val="clear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27.04.2022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Семинар «Участие субъектов МСП и налогоплательщиков налога на профессиональный доход (самозанятых) в закупках отдельных видов юридических лиц по федеральному закону № 223-ФЗ»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Приняли участие 70 субъектов МСП г.Калуги.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09.06.2022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Конференция «Особенности охраны интеллектуальной собственности».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Приняли участие 50 субъектов МСП г.Калуги.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В 3 квартале 2022 года мероприятие не проводили.</w:t>
            </w:r>
          </w:p>
        </w:tc>
      </w:tr>
      <w:tr>
        <w:trPr>
          <w:trHeight w:val="69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bookmarkStart w:id="5" w:name="_GoBack"/>
            <w:bookmarkEnd w:id="5"/>
            <w:r>
              <w:rPr>
                <w:rFonts w:cs="Calibri" w:ascii="Times New Roman" w:hAnsi="Times New Roman"/>
                <w:shd w:fill="auto" w:val="clear"/>
              </w:rPr>
              <w:t>8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  <w:t>1.Поддержка сельскохозяйственных товаропроизводителей, расположенных на территории муниципального образования «Город Калуга», за счет средств бюджета муниципального образования «Город Калуга» в виде предоставления субсидий на компенсацию части затрат по выполненным мероприятиям: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  <w:t>-на реализованное молоко с учетом молочной продуктивности коров;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  <w:t>-на приобретение оборудования, специальной техники в отрасли животноводства;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 известкование кислых почв;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-мелиорация земель (проведение культуртехнических мероприятий);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-агрохимическое обследование почв;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-оказание несвязанной поддержки сельхозтоваропроизводителей в отрасли растениеводства;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-приобретение элитных семян;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-техническая модернизация сельскохозяйственного производства в отрасли растениеводства.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2. Оказание сельскохозяйственным товаропроизводителям консультационной помощи по внедрению новых технологий животноводства и кормопроизводства.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3. Организация и проведение выставок, ярмарок и других мероприятий в сельском хозяйстве: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  <w:t>- организация, оформление, проведение</w:t>
              <w:br/>
              <w:t>и поощрение победителей выставки «Дары сада, огорода и личного подворья», прочих выставок;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  <w:t>-организация мероприятий консультацион-но-информационного содержания</w:t>
              <w:br/>
              <w:t>с предприятиями АПК, в том числе</w:t>
              <w:br/>
              <w:t xml:space="preserve">с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садоводами,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огородниками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2"/>
                <w:szCs w:val="22"/>
                <w:u w:val="none"/>
              </w:rPr>
              <w:t>(семинары, лекции);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- подготовка выставочной экспозиции</w:t>
              <w:br/>
              <w:t>от муниципального образования «Город Калуга» в областной выставке-ярмарке «Калужская осень», прочих областных мероприятий.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4. Организация и проведение конкурсов профессионального мастерства работников сельского хозяйства (механизаторов, операторов (мастеров) машинного доения коров, операторов (мастеров)</w:t>
              <w:br/>
              <w:t>по искусственному осеменению животных).</w:t>
            </w:r>
          </w:p>
          <w:p>
            <w:pPr>
              <w:pStyle w:val="Normal"/>
              <w:widowControl/>
              <w:suppressAutoHyphens w:val="true"/>
              <w:autoSpaceDE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5. Организация мероприятий и проведение смотров-конкурсов готовности техники</w:t>
              <w:br/>
              <w:t>к полевым работам, по хранению техники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экономики и имущественных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</w:rPr>
              <w:t>Цель:  Эффективное развитие молочного скотоводства и увеличение молочной продукции в сельскохозяйственном производстве муниципального образования «Город Калуга».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lang w:eastAsia="ru-RU"/>
              </w:rPr>
              <w:t xml:space="preserve">За 9 месяцев 2022 года финансирование составило                      1350,147 тыс.руб. (90% предусмотренного объема финансирования» в 2022 году), в том числе: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lang w:eastAsia="ru-RU"/>
              </w:rPr>
              <w:t>- АО «Совхоз Росва» -                 724,413 тыс.руб;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lang w:eastAsia="ru-RU"/>
              </w:rPr>
              <w:t>- ИП Глава К(Ф)Х Тарасенков В.Г. - 625,734 тыс.руб.)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/>
                <w:color w:val="000000"/>
              </w:rPr>
              <w:t xml:space="preserve">Цель: увеличение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</w:rPr>
              <w:t>объемов производства и реализации высококачественной молочной продукции, обновление оборудования, специальной техники в отрасли животноводств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Цель: проведение комплекса мероприятий, направленных на повышение плодородия и качества почв, обновление сельскохозяйственной техники, увеличение объемов производства продукции растениеводства.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lang w:eastAsia="ru-RU"/>
              </w:rPr>
              <w:t>(За 9 месяцев 2022 года предложений (заявок) от сельхозтоваропроизводителей на участие в отборе на предоставление субсидии не поступало).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lang w:eastAsia="ru-RU"/>
              </w:rPr>
              <w:t>В</w:t>
            </w:r>
            <w:r>
              <w:rPr>
                <w:rFonts w:cs="Times New Roman" w:ascii="Times New Roman" w:hAnsi="Times New Roman"/>
                <w:bCs/>
                <w:color w:val="000000"/>
                <w:lang w:eastAsia="ru-RU"/>
              </w:rPr>
              <w:t xml:space="preserve"> соответствии с решением Городской Думы города Калуги от 28.09.2022   № 206 «О внесении изменений и дополнений  в решение Городской Думы города Калуги от 08.12.2021 № 277 «О бюджете муниципального образования «Город Калуга» на 2022 год и плановый период 2023 и 2024 годов» </w:t>
            </w:r>
            <w:r>
              <w:rPr>
                <w:rFonts w:cs="Times New Roman" w:ascii="Times New Roman" w:hAnsi="Times New Roman"/>
                <w:color w:val="000000"/>
                <w:lang w:eastAsia="ru-RU"/>
              </w:rPr>
              <w:t>финансирование подпрограммы «По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«Город Калуга» Программы уменьшено на 500,0  тыс. руб.                                (с 500,0 тыс. руб. до 0 тыс. руб.)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199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shd w:fill="auto" w:val="clear"/>
              </w:rPr>
              <w:t>9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hd w:fill="auto" w:val="clear"/>
              </w:rPr>
              <w:t>Оказание информационной, консультационной поддержки субъектам малого и среднего предпринимательства, развитие системы финансовой поддержки субъектов малого и среднего предпринимательства, содействие модернизации производственной базы субъектов малого и среднего предпринимательства, содействие развитию субъектов малого и среднего предпринимательства, осуществляющих инновационную деятельность на территории МО «Город Калуга»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hd w:fill="auto" w:val="clear"/>
              </w:rPr>
              <w:t>Управление экономики и имущественных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hd w:fill="auto" w:val="clear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Предоставление фи</w:t>
              <w:softHyphen/>
              <w:t>нансовой поддержки субъектам малого и среднего предпри</w:t>
              <w:softHyphen/>
              <w:t>нимательства преду</w:t>
              <w:softHyphen/>
              <w:t>смотрено в рамках мероприятий под</w:t>
              <w:softHyphen/>
              <w:t>программы «Содействие разви</w:t>
              <w:softHyphen/>
              <w:t>тию малого и средне</w:t>
              <w:softHyphen/>
              <w:t>го предпринима</w:t>
              <w:softHyphen/>
              <w:t>тельства в муници</w:t>
              <w:softHyphen/>
              <w:t>пальном образова</w:t>
              <w:softHyphen/>
              <w:t>нии «Город Калуга» муниципальной про</w:t>
              <w:softHyphen/>
              <w:t>граммы МО «Город Калуга» «Экономи</w:t>
              <w:softHyphen/>
              <w:t>ческое развитие». Объем средств, предусмотренных на эти цели — 5651,4 тыс.рублей.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Мероприятия подпро</w:t>
              <w:softHyphen/>
              <w:t>граммы будут про</w:t>
              <w:softHyphen/>
              <w:t xml:space="preserve">водиться в 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IV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квар</w:t>
              <w:softHyphen/>
              <w:t>тале 2022 года.</w:t>
            </w:r>
          </w:p>
        </w:tc>
      </w:tr>
      <w:tr>
        <w:trPr>
          <w:trHeight w:val="518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Calibri"/>
                <w:b/>
                <w:b/>
                <w:highlight w:val="white"/>
              </w:rPr>
            </w:pPr>
            <w:r>
              <w:rPr>
                <w:rFonts w:cs="Calibri" w:ascii="Times New Roman" w:hAnsi="Times New Roman"/>
                <w:b/>
                <w:highlight w:val="white"/>
              </w:rPr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hd w:fill="FFFFFF" w:val="clear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b/>
                <w:shd w:fill="FFFFFF" w:val="clear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150,0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orient="landscape" w:w="16838" w:h="11906"/>
      <w:pgMar w:left="1134" w:right="567" w:gutter="0" w:header="0" w:top="709" w:footer="0" w:bottom="851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outlineLvl w:val="0"/>
    </w:pPr>
    <w:rPr/>
  </w:style>
  <w:style w:type="paragraph" w:styleId="2">
    <w:name w:val="Heading 2"/>
    <w:basedOn w:val="Normal"/>
    <w:qFormat/>
    <w:pPr>
      <w:outlineLvl w:val="1"/>
    </w:pPr>
    <w:rPr/>
  </w:style>
  <w:style w:type="paragraph" w:styleId="3">
    <w:name w:val="Heading 3"/>
    <w:basedOn w:val="Normal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uiPriority w:val="99"/>
    <w:semiHidden/>
    <w:qFormat/>
    <w:rsid w:val="006171e0"/>
    <w:rPr>
      <w:rFonts w:ascii="Tahoma" w:hAnsi="Tahoma" w:cs="Tahoma"/>
      <w:sz w:val="16"/>
      <w:szCs w:val="16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1z6" w:customStyle="1">
    <w:name w:val="WW8Num1z6"/>
    <w:qFormat/>
    <w:rsid w:val="00df79d7"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Title"/>
    <w:basedOn w:val="Normal"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nformat" w:customStyle="1">
    <w:name w:val="ConsPlusNonformat"/>
    <w:uiPriority w:val="99"/>
    <w:qFormat/>
    <w:rsid w:val="001830a0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6171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6171e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6171e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Блочная цитата"/>
    <w:basedOn w:val="Normal"/>
    <w:qFormat/>
    <w:pPr/>
    <w:rPr/>
  </w:style>
  <w:style w:type="paragraph" w:styleId="Style20">
    <w:name w:val="Subtitle"/>
    <w:basedOn w:val="Normal"/>
    <w:qFormat/>
    <w:pPr/>
    <w:rPr/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Western">
    <w:name w:val="western"/>
    <w:basedOn w:val="Normal"/>
    <w:qFormat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news/10315/" TargetMode="External"/><Relationship Id="rId3" Type="http://schemas.openxmlformats.org/officeDocument/2006/relationships/hyperlink" Target="https://nedelya40.ru/v-kaluzhskoj-oblasti-prodolzhaet-sotrudnichat-s-rossijskim-kazachestvom_165169/" TargetMode="External"/><Relationship Id="rId4" Type="http://schemas.openxmlformats.org/officeDocument/2006/relationships/hyperlink" Target="https://www.kaluga-gov.ru/news/10923/" TargetMode="External"/><Relationship Id="rId5" Type="http://schemas.openxmlformats.org/officeDocument/2006/relationships/hyperlink" Target="https://ok.ru/group/56292834083022/topic/154687605421518" TargetMode="External"/><Relationship Id="rId6" Type="http://schemas.openxmlformats.org/officeDocument/2006/relationships/hyperlink" Target="https://vk.com/wall-167502029_36621" TargetMode="External"/><Relationship Id="rId7" Type="http://schemas.openxmlformats.org/officeDocument/2006/relationships/hyperlink" Target="https://www.kaluga-gov.ru/news/12647/?clear_cache=Y" TargetMode="External"/><Relationship Id="rId8" Type="http://schemas.openxmlformats.org/officeDocument/2006/relationships/hyperlink" Target="https://ok.ru/group/56292834083022/topic/154948528551374" TargetMode="External"/><Relationship Id="rId9" Type="http://schemas.openxmlformats.org/officeDocument/2006/relationships/hyperlink" Target="https://vk.com/kalugagov?w=wall-167502029_39158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www.kaluga-gov.ru/news/15614/" TargetMode="External"/><Relationship Id="rId12" Type="http://schemas.openxmlformats.org/officeDocument/2006/relationships/hyperlink" Target="https://ok.ru/group/56292834083022/topic/155383363188174" TargetMode="External"/><Relationship Id="rId13" Type="http://schemas.openxmlformats.org/officeDocument/2006/relationships/hyperlink" Target="https://vk.com/kalugagov?w=wall-167502029_42783" TargetMode="External"/><Relationship Id="rId14" Type="http://schemas.openxmlformats.org/officeDocument/2006/relationships/hyperlink" Target="https://t.me/uprava40/1745" TargetMode="External"/><Relationship Id="rId15" Type="http://schemas.openxmlformats.org/officeDocument/2006/relationships/hyperlink" Target="https://nedelya40.ru/kadety-iz-kalugi-stali-prizerami-foruma-nashe-otechestvo_194485/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C782-A578-4F64-ADD0-A447AD0A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Application>LibreOffice/7.4.1.2$Windows_x86 LibreOffice_project/3c58a8f3a960df8bc8fd77b461821e42c061c5f0</Application>
  <AppVersion>15.0000</AppVersion>
  <DocSecurity>0</DocSecurity>
  <Pages>9</Pages>
  <Words>1583</Words>
  <Characters>12105</Characters>
  <CharactersWithSpaces>13595</CharactersWithSpaces>
  <Paragraphs>189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2020-04-18T12:05:00Z</dcterms:created>
  <dc:creator>Плакида Ирина</dc:creator>
  <dc:description/>
  <dc:language>ru-RU</dc:language>
  <cp:lastModifiedBy/>
  <cp:lastPrinted>2016-01-19T07:20:00Z</cp:lastPrinted>
  <dcterms:modified xsi:type="dcterms:W3CDTF">2022-10-20T12:45:50Z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