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bidi w:val="0"/>
        <w:spacing w:lineRule="auto" w:line="240"/>
        <w:ind w:left="6350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Начальник управления жилищно-коммунального хозяйства </w:t>
      </w:r>
    </w:p>
    <w:p>
      <w:pPr>
        <w:pStyle w:val="Normal"/>
        <w:widowControl w:val="false"/>
        <w:suppressAutoHyphens w:val="true"/>
        <w:bidi w:val="0"/>
        <w:spacing w:lineRule="auto" w:line="240"/>
        <w:ind w:left="6350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М.И. Вишняков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«23» января 2026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УПРАВЛЕНИИ ЖИЛИЩНО-КОММУНАЛЬНОГО ХОЗЯЙСТВА  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>управления жилищно-коммунального хозяйства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города Калуги</w:t>
        <w:br/>
        <w:t xml:space="preserve">от </w:t>
      </w: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20.01.2026 № 7 о/д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«Об утверждении антимонопольной политики» обя</w:t>
      </w:r>
      <w:r>
        <w:rPr>
          <w:rFonts w:cs="Times New Roman" w:ascii="Times New Roman" w:hAnsi="Times New Roman"/>
          <w:sz w:val="24"/>
          <w:szCs w:val="24"/>
        </w:rPr>
        <w:t>занности</w:t>
        <w:br/>
        <w:t>по организации системы внутреннего обеспечения соответствия требованиям антимонопольного законодательства (антимонопольной комплаенс-системы),</w:t>
        <w:br/>
        <w:t xml:space="preserve">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жилищно-коммунального хозяйства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возложены на документационно-кадровый  отдел.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 антимонопольной комплаенс-системы по выявлению</w:t>
        <w:br/>
        <w:t>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</w:t>
        <w:br/>
        <w:t>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№ 7 о/д «Об утверждении антимонопольной политики»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ru-RU"/>
        </w:rPr>
        <w:t xml:space="preserve">участвующие в принятии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решени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я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в соответствии с частью 17 статьи 161 Жилищного кодекса Российской Федерации 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ab/>
        <w:t xml:space="preserve">- участвующие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ru-RU"/>
        </w:rPr>
        <w:t>в организации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содержани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я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и капитальн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ого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ремонт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/>
        </w:rPr>
        <w:t>а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муниципального жилищного фонда;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ab/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 44-ФЗ</w:t>
        <w:br/>
        <w:t>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ConsPlusNormal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4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-участвующие в принятии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участвующие в принятии решения о постановке граждан на учет нуждающихся в предоставлении жилых помещений по договорам найма жилых помещений фонда социального использования и о снятии с данного учета и осуществляет ведение в установленном порядке учета граждан, нуждающихся в предоставлении жилых помещений по договорам найма жилых помещений фонда социального использования;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участвующих в принятии решения о включении жилых помещений в состав муниципального жилищного фонда коммерческого использования и решение об исключении жилых помещений из состава муниципального жилищного фонда коммерческого использования.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>В целях реализации антимонопольной политики Управление в части формирования</w:t>
        <w:br/>
        <w:t>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</w:t>
        <w:br/>
        <w:t>для подтверждения осведомленности их об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совместно</w:t>
        <w:br/>
        <w:t>с заинтересованными структурными подразделениями проанализированы предложения</w:t>
        <w:br/>
        <w:t>от структурных подразделений  Управления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/>
      </w:r>
    </w:p>
    <w:sectPr>
      <w:type w:val="nextPage"/>
      <w:pgSz w:w="12240" w:h="15840"/>
      <w:pgMar w:left="1701" w:right="709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numPr>
        <w:ilvl w:val="0"/>
        <w:numId w:val="0"/>
      </w:numPr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</TotalTime>
  <Application>LibreOffice/7.4.1.2$Windows_x86 LibreOffice_project/3c58a8f3a960df8bc8fd77b461821e42c061c5f0</Application>
  <AppVersion>15.0000</AppVersion>
  <Pages>2</Pages>
  <Words>482</Words>
  <Characters>3782</Characters>
  <CharactersWithSpaces>4635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2024-02-12T10:23:06Z</cp:lastPrinted>
  <dcterms:modified xsi:type="dcterms:W3CDTF">2026-01-26T11:19:06Z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