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6E3" w:rsidRDefault="00BD4675">
      <w:pPr>
        <w:pStyle w:val="ConsPlusNonformat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МОНИТОРИНГА РЕАЛИЗАЦИИ МУНИЦИПАЛЬНОЙ ПРОГРАММЫ (КВАРТАЛЬНАЯ)</w:t>
      </w:r>
      <w:bookmarkStart w:id="0" w:name="_Hlk199947847"/>
      <w:bookmarkEnd w:id="0"/>
    </w:p>
    <w:p w:rsidR="001E16E3" w:rsidRDefault="00BD46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квартал 2026 года</w:t>
      </w:r>
    </w:p>
    <w:p w:rsidR="001E16E3" w:rsidRDefault="001E16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E16E3" w:rsidRDefault="00BD4675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Наименование муниципальной программы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«Безопасность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жизнедеятельности населения городского округа города Калуги Калужской области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1E16E3" w:rsidRDefault="00BD4675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Ответственный исполнитель муниципальной программы Отдел по организации защиты населения</w:t>
      </w:r>
    </w:p>
    <w:p w:rsidR="001E16E3" w:rsidRDefault="001E16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672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57"/>
        <w:gridCol w:w="1591"/>
        <w:gridCol w:w="1272"/>
        <w:gridCol w:w="1322"/>
        <w:gridCol w:w="1466"/>
        <w:gridCol w:w="4364"/>
      </w:tblGrid>
      <w:tr w:rsidR="001E16E3">
        <w:tc>
          <w:tcPr>
            <w:tcW w:w="46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муниципальной программы, направления муниципальной программы и источника финансового обеспечения</w:t>
            </w:r>
          </w:p>
        </w:tc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финансового обеспечения, тыс. рублей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Исполнение, тыс. рублей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 исполнения</w:t>
            </w:r>
          </w:p>
          <w:p w:rsidR="001E16E3" w:rsidRDefault="00BD4675">
            <w:pPr>
              <w:spacing w:after="0" w:line="240" w:lineRule="auto"/>
              <w:jc w:val="center"/>
            </w:pPr>
            <w:hyperlink w:anchor="Par970" w:tooltip="#Par970" w:history="1">
              <w:r>
                <w:rPr>
                  <w:rFonts w:ascii="Times New Roman" w:hAnsi="Times New Roman" w:cs="Times New Roman"/>
                </w:rPr>
                <w:t>(4)</w:t>
              </w:r>
            </w:hyperlink>
            <w:r>
              <w:rPr>
                <w:rFonts w:ascii="Times New Roman" w:hAnsi="Times New Roman" w:cs="Times New Roman"/>
              </w:rPr>
              <w:t xml:space="preserve"> / </w:t>
            </w:r>
            <w:hyperlink w:anchor="Par967" w:tooltip="#Par967" w:history="1">
              <w:r>
                <w:rPr>
                  <w:rFonts w:ascii="Times New Roman" w:hAnsi="Times New Roman" w:cs="Times New Roman"/>
                </w:rPr>
                <w:t>(3)</w:t>
              </w:r>
            </w:hyperlink>
            <w:r>
              <w:rPr>
                <w:rFonts w:ascii="Times New Roman" w:hAnsi="Times New Roman" w:cs="Times New Roman"/>
              </w:rPr>
              <w:t xml:space="preserve"> * 100 </w:t>
            </w:r>
          </w:p>
        </w:tc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 xml:space="preserve">Комментарий </w:t>
            </w:r>
            <w:hyperlink w:anchor="Par1142" w:tooltip="#Par1142" w:history="1">
              <w:r>
                <w:rPr>
                  <w:rFonts w:ascii="Times New Roman" w:hAnsi="Times New Roman" w:cs="Times New Roman"/>
                </w:rPr>
                <w:t>&lt;1&gt;</w:t>
              </w:r>
            </w:hyperlink>
          </w:p>
        </w:tc>
      </w:tr>
      <w:tr w:rsidR="001E16E3">
        <w:tc>
          <w:tcPr>
            <w:tcW w:w="4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1E16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Предусмотрено программой/</w:t>
            </w:r>
          </w:p>
          <w:p w:rsidR="001E16E3" w:rsidRDefault="00BD46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направлением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Сводная бюджетная роспись 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Кассовое исполнение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1E16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1E16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16E3">
        <w:trPr>
          <w:trHeight w:val="548"/>
        </w:trPr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Муниципальная программа «Безопасность </w:t>
            </w:r>
            <w:proofErr w:type="gramStart"/>
            <w:r>
              <w:rPr>
                <w:rFonts w:ascii="Times New Roman" w:hAnsi="Times New Roman" w:cs="Times New Roman"/>
              </w:rPr>
              <w:t>жизнедеятельности населения городского округа города Калуги Калужской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области»», (всего), в том числе: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69 340,80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69 340,80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24 113,74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34,78</w:t>
            </w:r>
          </w:p>
        </w:tc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1E16E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E16E3"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средства федерального бюджета 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1E16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1E16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1E16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1E16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1E16E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E16E3"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средства областного бюджета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1E16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1E16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1E16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1E16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1E16E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E16E3"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средства бюджета городского округа города Калуги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69 340,80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69 340,80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24 113,74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34,78</w:t>
            </w:r>
          </w:p>
        </w:tc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1E16E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E16E3"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Направление «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Национальная безопасность и правоохранительная деятельность»/отдел по организации защиты населения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67 980,80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67 980,80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23 860,53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35,10</w:t>
            </w:r>
          </w:p>
        </w:tc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1E16E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E16E3"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средства федерального бюджета 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1E16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1E16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1E16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1E16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1E16E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E16E3"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средства областного бюджета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1E16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1E16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1E16E3"/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1E16E3"/>
        </w:tc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1E16E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E16E3"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средства бюджета городского округа города Калуги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67 980,80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67 980,80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23 860,54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35,10</w:t>
            </w:r>
          </w:p>
        </w:tc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1E16E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E16E3"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Комплекс процессных мероприятий «Развитие и совершенствование гражданской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обороны </w:t>
            </w:r>
            <w:r>
              <w:rPr>
                <w:rFonts w:ascii="Times New Roman" w:hAnsi="Times New Roman" w:cs="Times New Roman"/>
              </w:rPr>
              <w:t>городского округа города Калуги Калужской области</w:t>
            </w:r>
            <w:proofErr w:type="gramEnd"/>
            <w:r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4 036,50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4 036,50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560,20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13,88</w:t>
            </w:r>
          </w:p>
        </w:tc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1E16E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E16E3"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средства федерального бюджета 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1E16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1E16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1E16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1E16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1E16E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E16E3"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средства областного бюджета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1E16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1E16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1E16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1E16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1E16E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E16E3"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средства бюджета городского округа города Калуги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4 036,50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4 036,50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560,20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13,88</w:t>
            </w:r>
          </w:p>
        </w:tc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1E16E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E16E3">
        <w:trPr>
          <w:trHeight w:val="170"/>
        </w:trPr>
        <w:tc>
          <w:tcPr>
            <w:tcW w:w="4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Комплекс процессных мероприятий «Предупреждение, ликвидация последствий чрезвычайных ситуаций на территории </w:t>
            </w:r>
            <w:r>
              <w:rPr>
                <w:rFonts w:ascii="Times New Roman" w:hAnsi="Times New Roman" w:cs="Times New Roman"/>
              </w:rPr>
              <w:t>городского округа города Калуги Калужской области»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, обеспечение первичных мер пожарной безопасности и безопасности на водных объектах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1 275,00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1 275,00</w:t>
            </w:r>
          </w:p>
        </w:tc>
        <w:tc>
          <w:tcPr>
            <w:tcW w:w="1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57,50</w:t>
            </w: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4,51</w:t>
            </w:r>
          </w:p>
        </w:tc>
        <w:tc>
          <w:tcPr>
            <w:tcW w:w="4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1E16E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E16E3">
        <w:tc>
          <w:tcPr>
            <w:tcW w:w="4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средства федерального бюджета 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1E16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1E16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1E16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1E16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1E16E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E16E3">
        <w:tc>
          <w:tcPr>
            <w:tcW w:w="4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средства областного бюджета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1E16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1E16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1E16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1E16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1E16E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E16E3">
        <w:tc>
          <w:tcPr>
            <w:tcW w:w="4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средства бюджета городского округа города Калуги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1 275,00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1 275,00</w:t>
            </w:r>
          </w:p>
        </w:tc>
        <w:tc>
          <w:tcPr>
            <w:tcW w:w="1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57,50</w:t>
            </w: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4,51</w:t>
            </w:r>
          </w:p>
        </w:tc>
        <w:tc>
          <w:tcPr>
            <w:tcW w:w="4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1E16E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E16E3">
        <w:tc>
          <w:tcPr>
            <w:tcW w:w="4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Комплекс процессных мероприятий </w:t>
            </w:r>
            <w:r>
              <w:rPr>
                <w:rFonts w:ascii="Times New Roman" w:eastAsia="Times New Roman" w:hAnsi="Times New Roman" w:cs="Times New Roman"/>
              </w:rPr>
              <w:t xml:space="preserve">«Прочие мероприятия по повышению уровня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защищенности граждан»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lastRenderedPageBreak/>
              <w:t>2 069,60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2 069,60</w:t>
            </w:r>
          </w:p>
        </w:tc>
        <w:tc>
          <w:tcPr>
            <w:tcW w:w="1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371,39</w:t>
            </w: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17,94</w:t>
            </w:r>
          </w:p>
        </w:tc>
        <w:tc>
          <w:tcPr>
            <w:tcW w:w="4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1E16E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E16E3">
        <w:tc>
          <w:tcPr>
            <w:tcW w:w="4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средства федерального бюджета 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1E16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1E16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1E16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1E16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1E16E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E16E3">
        <w:tc>
          <w:tcPr>
            <w:tcW w:w="4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средства областного бюджета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1E16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1E16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1E16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1E16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1E16E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E16E3">
        <w:tc>
          <w:tcPr>
            <w:tcW w:w="4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средства бюджета городского округа города Калуги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2 069,60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2 069,60</w:t>
            </w:r>
          </w:p>
        </w:tc>
        <w:tc>
          <w:tcPr>
            <w:tcW w:w="1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371,39</w:t>
            </w: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17,94</w:t>
            </w:r>
          </w:p>
        </w:tc>
        <w:tc>
          <w:tcPr>
            <w:tcW w:w="4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1E16E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E16E3">
        <w:tc>
          <w:tcPr>
            <w:tcW w:w="4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Комплекс процессных мероприятий </w:t>
            </w:r>
            <w:r>
              <w:rPr>
                <w:rFonts w:ascii="Times New Roman" w:eastAsia="Times New Roman" w:hAnsi="Times New Roman" w:cs="Times New Roman"/>
              </w:rPr>
              <w:t xml:space="preserve">«Обеспечение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деятельности органов 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администрации городского округа города Калуги Калужской области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18 326,64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18 326,64</w:t>
            </w:r>
          </w:p>
        </w:tc>
        <w:tc>
          <w:tcPr>
            <w:tcW w:w="1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6 303,10</w:t>
            </w: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34,39</w:t>
            </w:r>
          </w:p>
        </w:tc>
        <w:tc>
          <w:tcPr>
            <w:tcW w:w="4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1E16E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E16E3">
        <w:tc>
          <w:tcPr>
            <w:tcW w:w="4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средства федерального бюджета 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1E16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1E16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1E16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1E16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1E16E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E16E3">
        <w:tc>
          <w:tcPr>
            <w:tcW w:w="4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средства областного бюджета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1E16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1E16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1E16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1E16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1E16E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E16E3">
        <w:tc>
          <w:tcPr>
            <w:tcW w:w="4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средства бюджета городского округа города Калуги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18 326,64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18 326,64</w:t>
            </w:r>
          </w:p>
        </w:tc>
        <w:tc>
          <w:tcPr>
            <w:tcW w:w="1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6 303,10</w:t>
            </w: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34,39</w:t>
            </w:r>
          </w:p>
        </w:tc>
        <w:tc>
          <w:tcPr>
            <w:tcW w:w="4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1E16E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E16E3">
        <w:tc>
          <w:tcPr>
            <w:tcW w:w="4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Комплекс процессных мероприятий </w:t>
            </w:r>
            <w:r>
              <w:rPr>
                <w:rFonts w:ascii="Times New Roman" w:eastAsia="Times New Roman" w:hAnsi="Times New Roman" w:cs="Times New Roman"/>
              </w:rPr>
              <w:t>«Обеспечение реализации функций казенным учреждением в сфере безопасности жизнедеятельности»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42 273,05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42 273,06</w:t>
            </w:r>
          </w:p>
        </w:tc>
        <w:tc>
          <w:tcPr>
            <w:tcW w:w="1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16 568,34</w:t>
            </w: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39,19</w:t>
            </w:r>
          </w:p>
        </w:tc>
        <w:tc>
          <w:tcPr>
            <w:tcW w:w="4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1E16E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E16E3">
        <w:tc>
          <w:tcPr>
            <w:tcW w:w="4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средства федерального бюджета 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1E16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1E16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1E16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1E16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1E16E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E16E3">
        <w:tc>
          <w:tcPr>
            <w:tcW w:w="4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средства областного бюджета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1E16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1E16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1E16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1E16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1E16E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E16E3">
        <w:trPr>
          <w:trHeight w:val="507"/>
        </w:trPr>
        <w:tc>
          <w:tcPr>
            <w:tcW w:w="4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средства бюджета городского округа города Калуги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42 273,05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42 273,06</w:t>
            </w:r>
          </w:p>
        </w:tc>
        <w:tc>
          <w:tcPr>
            <w:tcW w:w="1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16 568,34</w:t>
            </w: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39,19</w:t>
            </w:r>
          </w:p>
        </w:tc>
        <w:tc>
          <w:tcPr>
            <w:tcW w:w="4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1E16E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E16E3">
        <w:tc>
          <w:tcPr>
            <w:tcW w:w="4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lastRenderedPageBreak/>
              <w:t>Направление «Национальная безопасность и правоохранительная деятельность»/управление жилищно-коммунального хозяйства города Калуги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360,00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360,00</w:t>
            </w:r>
          </w:p>
        </w:tc>
        <w:tc>
          <w:tcPr>
            <w:tcW w:w="1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1E16E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E16E3">
        <w:trPr>
          <w:trHeight w:val="448"/>
        </w:trPr>
        <w:tc>
          <w:tcPr>
            <w:tcW w:w="4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средства федерального бюджета 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1E16E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1E16E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1E16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1E16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1E16E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E16E3">
        <w:trPr>
          <w:trHeight w:val="381"/>
        </w:trPr>
        <w:tc>
          <w:tcPr>
            <w:tcW w:w="4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средства областного бюджета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1E16E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1E16E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1E16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1E16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1E16E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E16E3">
        <w:tc>
          <w:tcPr>
            <w:tcW w:w="4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средства бюджета городского округа города Калуги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360,00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360,00</w:t>
            </w:r>
          </w:p>
        </w:tc>
        <w:tc>
          <w:tcPr>
            <w:tcW w:w="1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1E16E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E16E3">
        <w:tc>
          <w:tcPr>
            <w:tcW w:w="4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 xml:space="preserve">Комплекс процессных мероприятий «Временное размещение граждан, пострадавших в результате обстоятельств непреодолимой силы на территории </w:t>
            </w:r>
            <w:r>
              <w:rPr>
                <w:rFonts w:ascii="Times New Roman" w:hAnsi="Times New Roman" w:cs="Times New Roman"/>
              </w:rPr>
              <w:t xml:space="preserve">городского округа города Калуги Калужской области» 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360,00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360,00</w:t>
            </w:r>
          </w:p>
        </w:tc>
        <w:tc>
          <w:tcPr>
            <w:tcW w:w="1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1E16E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E16E3">
        <w:tc>
          <w:tcPr>
            <w:tcW w:w="4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средства федерального бюджета 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1E16E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1E16E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1E16E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1E16E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1E16E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E16E3">
        <w:tc>
          <w:tcPr>
            <w:tcW w:w="4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средства областного бюджета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1E16E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1E16E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1E16E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1E16E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1E16E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E16E3">
        <w:tc>
          <w:tcPr>
            <w:tcW w:w="4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средства бюджета городского округа города Калуги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360,00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360,00</w:t>
            </w:r>
          </w:p>
        </w:tc>
        <w:tc>
          <w:tcPr>
            <w:tcW w:w="1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1E16E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E16E3">
        <w:tc>
          <w:tcPr>
            <w:tcW w:w="4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Направление Жилищно-коммунальное хозяйство /управление городского хозяйства города Калуги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1 000,00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1 000,00</w:t>
            </w:r>
          </w:p>
        </w:tc>
        <w:tc>
          <w:tcPr>
            <w:tcW w:w="1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253,21</w:t>
            </w: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25,32</w:t>
            </w:r>
          </w:p>
        </w:tc>
        <w:tc>
          <w:tcPr>
            <w:tcW w:w="4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1E16E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E16E3">
        <w:tc>
          <w:tcPr>
            <w:tcW w:w="4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средства федерального бюджета 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1E16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1E16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1E16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1E16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1E16E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E16E3">
        <w:tc>
          <w:tcPr>
            <w:tcW w:w="4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средства областного бюджета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1E16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1E16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1E16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1E16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1E16E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E16E3">
        <w:tc>
          <w:tcPr>
            <w:tcW w:w="4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средства бюджета городского округа города Калуги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1 000,00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1 000,00</w:t>
            </w:r>
          </w:p>
        </w:tc>
        <w:tc>
          <w:tcPr>
            <w:tcW w:w="1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253,21</w:t>
            </w: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25,32</w:t>
            </w:r>
          </w:p>
        </w:tc>
        <w:tc>
          <w:tcPr>
            <w:tcW w:w="4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1E16E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E16E3">
        <w:tc>
          <w:tcPr>
            <w:tcW w:w="4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Комплекс процессных мероприятий «Безопасный город»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1 000,00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1 000,00</w:t>
            </w:r>
          </w:p>
        </w:tc>
        <w:tc>
          <w:tcPr>
            <w:tcW w:w="1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253,21</w:t>
            </w: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25,32</w:t>
            </w:r>
          </w:p>
        </w:tc>
        <w:tc>
          <w:tcPr>
            <w:tcW w:w="4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1E16E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E16E3">
        <w:tc>
          <w:tcPr>
            <w:tcW w:w="4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средства федерального бюджета 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1E16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1E16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1E16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1E16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1E16E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E16E3">
        <w:trPr>
          <w:trHeight w:val="191"/>
        </w:trPr>
        <w:tc>
          <w:tcPr>
            <w:tcW w:w="4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средства областного бюджета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1E16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1E16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1E16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1E16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1E16E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E16E3">
        <w:trPr>
          <w:trHeight w:val="255"/>
        </w:trPr>
        <w:tc>
          <w:tcPr>
            <w:tcW w:w="4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средства бюджета городского округа города Калуги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1 000,00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1 000,00</w:t>
            </w:r>
          </w:p>
        </w:tc>
        <w:tc>
          <w:tcPr>
            <w:tcW w:w="1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253,21</w:t>
            </w: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BD46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25,32</w:t>
            </w:r>
          </w:p>
        </w:tc>
        <w:tc>
          <w:tcPr>
            <w:tcW w:w="4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6E3" w:rsidRDefault="001E16E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1E16E3" w:rsidRDefault="001E16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E16E3" w:rsidRDefault="00BD467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br w:type="page" w:clear="all"/>
      </w:r>
    </w:p>
    <w:p w:rsidR="001E16E3" w:rsidRDefault="00BD4675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Отчет о ходе реализации направления 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Национальная безопасность и правоохранительная деятельность»</w:t>
      </w:r>
    </w:p>
    <w:tbl>
      <w:tblPr>
        <w:tblW w:w="14433" w:type="dxa"/>
        <w:tblInd w:w="206" w:type="dxa"/>
        <w:tblLook w:val="0000" w:firstRow="0" w:lastRow="0" w:firstColumn="0" w:lastColumn="0" w:noHBand="0" w:noVBand="0"/>
      </w:tblPr>
      <w:tblGrid>
        <w:gridCol w:w="531"/>
        <w:gridCol w:w="1734"/>
        <w:gridCol w:w="1145"/>
        <w:gridCol w:w="833"/>
        <w:gridCol w:w="703"/>
        <w:gridCol w:w="844"/>
        <w:gridCol w:w="984"/>
        <w:gridCol w:w="856"/>
        <w:gridCol w:w="985"/>
        <w:gridCol w:w="994"/>
        <w:gridCol w:w="984"/>
        <w:gridCol w:w="856"/>
        <w:gridCol w:w="995"/>
        <w:gridCol w:w="907"/>
        <w:gridCol w:w="6"/>
        <w:gridCol w:w="1076"/>
      </w:tblGrid>
      <w:tr w:rsidR="001E16E3">
        <w:trPr>
          <w:trHeight w:val="57"/>
        </w:trPr>
        <w:tc>
          <w:tcPr>
            <w:tcW w:w="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Показатели</w:t>
            </w:r>
          </w:p>
        </w:tc>
        <w:tc>
          <w:tcPr>
            <w:tcW w:w="11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</w:pPr>
            <w:r>
              <w:rPr>
                <w:rFonts w:ascii="Times New Roman" w:hAnsi="Times New Roman" w:cs="Times New Roman"/>
              </w:rPr>
              <w:t xml:space="preserve">Единица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измере-ния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(по </w:t>
            </w:r>
            <w:hyperlink r:id="rId8" w:tooltip="https://login.consultant.ru/link/?req=doc&amp;base=LAW&amp;n=495935" w:history="1">
              <w:r>
                <w:rPr>
                  <w:rFonts w:ascii="Times New Roman" w:hAnsi="Times New Roman" w:cs="Times New Roman"/>
                </w:rPr>
                <w:t>ОКЕИ</w:t>
              </w:r>
            </w:hyperlink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4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Значения по месяцам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конец года</w:t>
            </w:r>
          </w:p>
        </w:tc>
      </w:tr>
      <w:tr w:rsidR="001E16E3">
        <w:trPr>
          <w:trHeight w:val="57"/>
        </w:trPr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1E1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1E1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1E1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янв.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фев.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июль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окт.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нояб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1E1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16E3">
        <w:trPr>
          <w:trHeight w:val="57"/>
        </w:trPr>
        <w:tc>
          <w:tcPr>
            <w:tcW w:w="14433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Направление «Национальная безопасность и правоохранительная деятельность»</w:t>
            </w:r>
          </w:p>
        </w:tc>
      </w:tr>
      <w:tr w:rsidR="001E16E3">
        <w:trPr>
          <w:trHeight w:val="57"/>
        </w:trPr>
        <w:tc>
          <w:tcPr>
            <w:tcW w:w="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90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Укомплектованность запасов продовольствия, медицинских средств индивидуальной защиты и иных средств</w:t>
            </w:r>
          </w:p>
        </w:tc>
      </w:tr>
      <w:tr w:rsidR="001E16E3">
        <w:trPr>
          <w:trHeight w:val="345"/>
        </w:trPr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1E1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11"/>
                <w:rFonts w:ascii="Times New Roman" w:hAnsi="Times New Roman" w:cs="Times New Roman"/>
              </w:rPr>
              <w:t>94,6</w:t>
            </w:r>
          </w:p>
        </w:tc>
        <w:tc>
          <w:tcPr>
            <w:tcW w:w="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11"/>
                <w:rFonts w:ascii="Times New Roman" w:hAnsi="Times New Roman" w:cs="Times New Roman"/>
              </w:rPr>
              <w:t>94,6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11"/>
                <w:rFonts w:ascii="Times New Roman" w:hAnsi="Times New Roman" w:cs="Times New Roman"/>
              </w:rPr>
              <w:t>94,6</w:t>
            </w:r>
          </w:p>
        </w:tc>
        <w:tc>
          <w:tcPr>
            <w:tcW w:w="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11"/>
                <w:rFonts w:ascii="Times New Roman" w:hAnsi="Times New Roman" w:cs="Times New Roman"/>
              </w:rPr>
              <w:t>94,6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11"/>
                <w:rFonts w:ascii="Times New Roman" w:hAnsi="Times New Roman" w:cs="Times New Roman"/>
              </w:rPr>
              <w:t>94,6</w:t>
            </w: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11"/>
                <w:rFonts w:ascii="Times New Roman" w:hAnsi="Times New Roman" w:cs="Times New Roman"/>
              </w:rPr>
              <w:t>94,6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11"/>
                <w:rFonts w:ascii="Times New Roman" w:hAnsi="Times New Roman" w:cs="Times New Roman"/>
              </w:rPr>
              <w:t>94,9</w:t>
            </w:r>
          </w:p>
        </w:tc>
        <w:tc>
          <w:tcPr>
            <w:tcW w:w="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11"/>
                <w:rFonts w:ascii="Times New Roman" w:hAnsi="Times New Roman" w:cs="Times New Roman"/>
              </w:rPr>
              <w:t>94,9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11"/>
                <w:rFonts w:ascii="Times New Roman" w:hAnsi="Times New Roman" w:cs="Times New Roman"/>
              </w:rPr>
              <w:t>94,9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11"/>
                <w:rFonts w:ascii="Times New Roman" w:hAnsi="Times New Roman" w:cs="Times New Roman"/>
              </w:rPr>
              <w:t>94,9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11"/>
                <w:rFonts w:ascii="Times New Roman" w:hAnsi="Times New Roman" w:cs="Times New Roman"/>
              </w:rPr>
              <w:t>94,9</w:t>
            </w:r>
          </w:p>
        </w:tc>
        <w:tc>
          <w:tcPr>
            <w:tcW w:w="10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11"/>
                <w:rFonts w:ascii="Times New Roman" w:hAnsi="Times New Roman" w:cs="Times New Roman"/>
              </w:rPr>
              <w:t>94,9</w:t>
            </w:r>
          </w:p>
        </w:tc>
      </w:tr>
      <w:tr w:rsidR="001E16E3">
        <w:trPr>
          <w:trHeight w:val="57"/>
        </w:trPr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1E1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Факт/прогноз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94,6</w:t>
            </w:r>
          </w:p>
        </w:tc>
        <w:tc>
          <w:tcPr>
            <w:tcW w:w="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94,6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94,6</w:t>
            </w:r>
          </w:p>
        </w:tc>
        <w:tc>
          <w:tcPr>
            <w:tcW w:w="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94,6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94,6</w:t>
            </w: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94,6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1E1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1E1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1E1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1E1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1E1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1E1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16E3">
        <w:trPr>
          <w:trHeight w:val="57"/>
        </w:trPr>
        <w:tc>
          <w:tcPr>
            <w:tcW w:w="53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902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Уровень готовности защитных сооружений ГО</w:t>
            </w:r>
          </w:p>
        </w:tc>
      </w:tr>
      <w:tr w:rsidR="001E16E3">
        <w:trPr>
          <w:trHeight w:val="401"/>
        </w:trPr>
        <w:tc>
          <w:tcPr>
            <w:tcW w:w="5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1E1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11"/>
                <w:rFonts w:ascii="Times New Roman" w:hAnsi="Times New Roman" w:cs="Times New Roman"/>
              </w:rPr>
              <w:t>70,6</w:t>
            </w:r>
          </w:p>
        </w:tc>
        <w:tc>
          <w:tcPr>
            <w:tcW w:w="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11"/>
                <w:rFonts w:ascii="Times New Roman" w:hAnsi="Times New Roman" w:cs="Times New Roman"/>
              </w:rPr>
              <w:t>70,6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11"/>
                <w:rFonts w:ascii="Times New Roman" w:hAnsi="Times New Roman" w:cs="Times New Roman"/>
              </w:rPr>
              <w:t>70,6</w:t>
            </w:r>
          </w:p>
        </w:tc>
        <w:tc>
          <w:tcPr>
            <w:tcW w:w="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11"/>
                <w:rFonts w:ascii="Times New Roman" w:hAnsi="Times New Roman" w:cs="Times New Roman"/>
              </w:rPr>
              <w:t>70,6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11"/>
                <w:rFonts w:ascii="Times New Roman" w:hAnsi="Times New Roman" w:cs="Times New Roman"/>
              </w:rPr>
              <w:t>70,6</w:t>
            </w: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11"/>
                <w:rFonts w:ascii="Times New Roman" w:hAnsi="Times New Roman" w:cs="Times New Roman"/>
              </w:rPr>
              <w:t>70,6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11"/>
                <w:rFonts w:ascii="Times New Roman" w:hAnsi="Times New Roman" w:cs="Times New Roman"/>
              </w:rPr>
              <w:t>70,6</w:t>
            </w:r>
          </w:p>
        </w:tc>
        <w:tc>
          <w:tcPr>
            <w:tcW w:w="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11"/>
                <w:rFonts w:ascii="Times New Roman" w:hAnsi="Times New Roman" w:cs="Times New Roman"/>
              </w:rPr>
              <w:t>70,6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11"/>
                <w:rFonts w:ascii="Times New Roman" w:hAnsi="Times New Roman" w:cs="Times New Roman"/>
              </w:rPr>
              <w:t>70,6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11"/>
                <w:rFonts w:ascii="Times New Roman" w:hAnsi="Times New Roman" w:cs="Times New Roman"/>
              </w:rPr>
              <w:t>70,6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11"/>
                <w:rFonts w:ascii="Times New Roman" w:hAnsi="Times New Roman" w:cs="Times New Roman"/>
              </w:rPr>
              <w:t>70,6</w:t>
            </w:r>
          </w:p>
        </w:tc>
        <w:tc>
          <w:tcPr>
            <w:tcW w:w="10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11"/>
                <w:rFonts w:ascii="Times New Roman" w:hAnsi="Times New Roman" w:cs="Times New Roman"/>
              </w:rPr>
              <w:t>70,6</w:t>
            </w:r>
          </w:p>
        </w:tc>
      </w:tr>
      <w:tr w:rsidR="001E16E3">
        <w:trPr>
          <w:trHeight w:val="57"/>
        </w:trPr>
        <w:tc>
          <w:tcPr>
            <w:tcW w:w="5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1E1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Факт/прогноз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70,6</w:t>
            </w:r>
          </w:p>
        </w:tc>
        <w:tc>
          <w:tcPr>
            <w:tcW w:w="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70,6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70,6</w:t>
            </w:r>
          </w:p>
        </w:tc>
        <w:tc>
          <w:tcPr>
            <w:tcW w:w="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70,6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70,6</w:t>
            </w: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70,6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1E1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1E1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1E1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1E1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1E1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1E1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16E3">
        <w:trPr>
          <w:trHeight w:val="57"/>
        </w:trPr>
        <w:tc>
          <w:tcPr>
            <w:tcW w:w="53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902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Укомплектованность резерва материальных и технических сре</w:t>
            </w:r>
            <w:proofErr w:type="gram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дств дл</w:t>
            </w:r>
            <w:proofErr w:type="gramEnd"/>
            <w:r>
              <w:rPr>
                <w:rFonts w:ascii="Times New Roman" w:hAnsi="Times New Roman" w:cs="Times New Roman"/>
                <w:color w:val="000000"/>
                <w:lang w:eastAsia="ru-RU"/>
              </w:rPr>
              <w:t>я ликвидации чрезвычайных ситуаций</w:t>
            </w:r>
          </w:p>
        </w:tc>
      </w:tr>
      <w:tr w:rsidR="001E16E3">
        <w:trPr>
          <w:trHeight w:val="57"/>
        </w:trPr>
        <w:tc>
          <w:tcPr>
            <w:tcW w:w="5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1E1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0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</w:tr>
      <w:tr w:rsidR="001E16E3">
        <w:trPr>
          <w:trHeight w:val="57"/>
        </w:trPr>
        <w:tc>
          <w:tcPr>
            <w:tcW w:w="5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1E1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Факт/прогноз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1E1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1E1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1E1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1E1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1E1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1E1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16E3">
        <w:trPr>
          <w:trHeight w:val="57"/>
        </w:trPr>
        <w:tc>
          <w:tcPr>
            <w:tcW w:w="53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902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Количество проведенных мероприятий по реализации первичных мер ПБ (установка емкостей, создание противопожарных разрывов).</w:t>
            </w:r>
          </w:p>
        </w:tc>
      </w:tr>
      <w:tr w:rsidR="001E16E3">
        <w:trPr>
          <w:trHeight w:val="57"/>
        </w:trPr>
        <w:tc>
          <w:tcPr>
            <w:tcW w:w="5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1E1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11"/>
                <w:rFonts w:ascii="Times New Roman" w:hAnsi="Times New Roman" w:cs="Times New Roman"/>
              </w:rPr>
              <w:t>47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0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11"/>
                <w:rFonts w:ascii="Times New Roman" w:hAnsi="Times New Roman" w:cs="Times New Roman"/>
              </w:rPr>
              <w:t>48</w:t>
            </w:r>
          </w:p>
        </w:tc>
      </w:tr>
      <w:tr w:rsidR="001E16E3">
        <w:trPr>
          <w:trHeight w:val="57"/>
        </w:trPr>
        <w:tc>
          <w:tcPr>
            <w:tcW w:w="5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1E1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Факт/прогноз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1E1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1E1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1E1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1E1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1E1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1E1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16E3">
        <w:trPr>
          <w:trHeight w:val="57"/>
        </w:trPr>
        <w:tc>
          <w:tcPr>
            <w:tcW w:w="53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902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происшествий на водных объектах городского округа города Калуги</w:t>
            </w:r>
          </w:p>
        </w:tc>
      </w:tr>
      <w:tr w:rsidR="001E16E3">
        <w:trPr>
          <w:trHeight w:val="57"/>
        </w:trPr>
        <w:tc>
          <w:tcPr>
            <w:tcW w:w="5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1E1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Liberation Serif" w:hAnsi="Times New Roman" w:cs="Times New Roman"/>
              </w:rPr>
              <w:t>≤</w:t>
            </w:r>
            <w:r>
              <w:rPr>
                <w:rFonts w:ascii="Times New Roman" w:eastAsia="Calibri" w:hAnsi="Times New Roman" w:cs="Times New Roman"/>
              </w:rPr>
              <w:t xml:space="preserve"> 11</w:t>
            </w:r>
          </w:p>
        </w:tc>
        <w:tc>
          <w:tcPr>
            <w:tcW w:w="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Liberation Serif" w:hAnsi="Times New Roman" w:cs="Times New Roman"/>
              </w:rPr>
              <w:t>≤</w:t>
            </w:r>
            <w:r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Liberation Serif" w:hAnsi="Times New Roman" w:cs="Times New Roman"/>
              </w:rPr>
              <w:t>≤</w:t>
            </w:r>
            <w:r>
              <w:rPr>
                <w:rFonts w:ascii="Times New Roman" w:eastAsia="Calibri" w:hAnsi="Times New Roman" w:cs="Times New Roman"/>
              </w:rPr>
              <w:t xml:space="preserve"> 11</w:t>
            </w:r>
          </w:p>
        </w:tc>
        <w:tc>
          <w:tcPr>
            <w:tcW w:w="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Liberation Serif" w:hAnsi="Times New Roman" w:cs="Times New Roman"/>
              </w:rPr>
              <w:t>≤</w:t>
            </w:r>
            <w:r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Liberation Serif" w:hAnsi="Times New Roman" w:cs="Times New Roman"/>
              </w:rPr>
              <w:t>≤</w:t>
            </w:r>
            <w:r>
              <w:rPr>
                <w:rFonts w:ascii="Times New Roman" w:eastAsia="Calibri" w:hAnsi="Times New Roman" w:cs="Times New Roman"/>
              </w:rPr>
              <w:t xml:space="preserve"> 11</w:t>
            </w: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Liberation Serif" w:hAnsi="Times New Roman" w:cs="Times New Roman"/>
              </w:rPr>
              <w:t>≤</w:t>
            </w:r>
            <w:r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Liberation Serif" w:hAnsi="Times New Roman" w:cs="Times New Roman"/>
              </w:rPr>
              <w:t>≤</w:t>
            </w:r>
            <w:r>
              <w:rPr>
                <w:rFonts w:ascii="Times New Roman" w:eastAsia="Calibri" w:hAnsi="Times New Roman" w:cs="Times New Roman"/>
              </w:rPr>
              <w:t xml:space="preserve"> 11</w:t>
            </w:r>
          </w:p>
        </w:tc>
        <w:tc>
          <w:tcPr>
            <w:tcW w:w="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Liberation Serif" w:hAnsi="Times New Roman" w:cs="Times New Roman"/>
              </w:rPr>
              <w:t>≤</w:t>
            </w:r>
            <w:r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Liberation Serif" w:hAnsi="Times New Roman" w:cs="Times New Roman"/>
              </w:rPr>
              <w:t>≤</w:t>
            </w:r>
            <w:r>
              <w:rPr>
                <w:rFonts w:ascii="Times New Roman" w:eastAsia="Calibri" w:hAnsi="Times New Roman" w:cs="Times New Roman"/>
              </w:rPr>
              <w:t xml:space="preserve"> 11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Liberation Serif" w:hAnsi="Times New Roman" w:cs="Times New Roman"/>
              </w:rPr>
              <w:t>≤</w:t>
            </w:r>
            <w:r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Liberation Serif" w:hAnsi="Times New Roman" w:cs="Times New Roman"/>
              </w:rPr>
              <w:t>≤</w:t>
            </w:r>
            <w:r>
              <w:rPr>
                <w:rFonts w:ascii="Times New Roman" w:eastAsia="Calibri" w:hAnsi="Times New Roman" w:cs="Times New Roman"/>
              </w:rPr>
              <w:t xml:space="preserve"> 11</w:t>
            </w:r>
          </w:p>
        </w:tc>
        <w:tc>
          <w:tcPr>
            <w:tcW w:w="10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Liberation Serif" w:hAnsi="Times New Roman" w:cs="Times New Roman"/>
              </w:rPr>
              <w:t>≤</w:t>
            </w:r>
            <w:r>
              <w:rPr>
                <w:rFonts w:ascii="Times New Roman" w:eastAsia="Calibri" w:hAnsi="Times New Roman" w:cs="Times New Roman"/>
              </w:rPr>
              <w:t>11</w:t>
            </w:r>
          </w:p>
        </w:tc>
      </w:tr>
      <w:tr w:rsidR="00BD4675">
        <w:trPr>
          <w:trHeight w:val="57"/>
        </w:trPr>
        <w:tc>
          <w:tcPr>
            <w:tcW w:w="5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4675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4675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Факт/прогноз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4675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4675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Liberation Serif" w:hAnsi="Times New Roman" w:cs="Times New Roman"/>
              </w:rPr>
              <w:t>≤</w:t>
            </w:r>
            <w:r>
              <w:rPr>
                <w:rFonts w:ascii="Times New Roman" w:eastAsia="Calibri" w:hAnsi="Times New Roman" w:cs="Times New Roman"/>
              </w:rPr>
              <w:t xml:space="preserve"> 11</w:t>
            </w:r>
          </w:p>
        </w:tc>
        <w:tc>
          <w:tcPr>
            <w:tcW w:w="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4675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Liberation Serif" w:hAnsi="Times New Roman" w:cs="Times New Roman"/>
              </w:rPr>
              <w:t>≤</w:t>
            </w:r>
            <w:r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4675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Liberation Serif" w:hAnsi="Times New Roman" w:cs="Times New Roman"/>
              </w:rPr>
              <w:t>≤</w:t>
            </w:r>
            <w:r>
              <w:rPr>
                <w:rFonts w:ascii="Times New Roman" w:eastAsia="Calibri" w:hAnsi="Times New Roman" w:cs="Times New Roman"/>
              </w:rPr>
              <w:t xml:space="preserve"> 11</w:t>
            </w:r>
          </w:p>
        </w:tc>
        <w:tc>
          <w:tcPr>
            <w:tcW w:w="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4675" w:rsidRDefault="00BD4675" w:rsidP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Liberation Serif" w:hAnsi="Times New Roman" w:cs="Times New Roman"/>
              </w:rPr>
              <w:t>≤</w:t>
            </w:r>
            <w:r>
              <w:rPr>
                <w:rFonts w:ascii="Times New Roman" w:eastAsia="Calibri" w:hAnsi="Times New Roman" w:cs="Times New Roman"/>
              </w:rPr>
              <w:t xml:space="preserve"> 11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4675" w:rsidRDefault="00BD4675" w:rsidP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Liberation Serif" w:hAnsi="Times New Roman" w:cs="Times New Roman"/>
              </w:rPr>
              <w:t>≤</w:t>
            </w:r>
            <w:r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4675" w:rsidRDefault="00BD4675" w:rsidP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Liberation Serif" w:hAnsi="Times New Roman" w:cs="Times New Roman"/>
              </w:rPr>
              <w:t>≤</w:t>
            </w:r>
            <w:r>
              <w:rPr>
                <w:rFonts w:ascii="Times New Roman" w:eastAsia="Calibri" w:hAnsi="Times New Roman" w:cs="Times New Roman"/>
              </w:rPr>
              <w:t xml:space="preserve"> 11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4675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4675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4675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4675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4675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4675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16E3">
        <w:trPr>
          <w:trHeight w:val="57"/>
        </w:trPr>
        <w:tc>
          <w:tcPr>
            <w:tcW w:w="53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902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мероприятий по информированию населения в области ГО и защиты от ЧС</w:t>
            </w:r>
          </w:p>
        </w:tc>
      </w:tr>
      <w:tr w:rsidR="001E16E3">
        <w:trPr>
          <w:trHeight w:val="57"/>
        </w:trPr>
        <w:tc>
          <w:tcPr>
            <w:tcW w:w="5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1E1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11"/>
                <w:rFonts w:ascii="Times New Roman" w:hAnsi="Times New Roman" w:cs="Times New Roman"/>
              </w:rPr>
              <w:t>40</w:t>
            </w:r>
          </w:p>
        </w:tc>
        <w:tc>
          <w:tcPr>
            <w:tcW w:w="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11"/>
                <w:rFonts w:ascii="Times New Roman" w:hAnsi="Times New Roman" w:cs="Times New Roman"/>
              </w:rPr>
              <w:t>308</w:t>
            </w:r>
          </w:p>
        </w:tc>
        <w:tc>
          <w:tcPr>
            <w:tcW w:w="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11"/>
                <w:rFonts w:ascii="Times New Roman" w:hAnsi="Times New Roman" w:cs="Times New Roman"/>
              </w:rPr>
              <w:t>416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11"/>
                <w:rFonts w:ascii="Times New Roman" w:hAnsi="Times New Roman" w:cs="Times New Roman"/>
              </w:rPr>
              <w:t>524</w:t>
            </w: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11"/>
                <w:rFonts w:ascii="Times New Roman" w:hAnsi="Times New Roman" w:cs="Times New Roman"/>
              </w:rPr>
              <w:t>632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11"/>
                <w:rFonts w:ascii="Times New Roman" w:hAnsi="Times New Roman" w:cs="Times New Roman"/>
              </w:rPr>
              <w:t>740</w:t>
            </w:r>
          </w:p>
        </w:tc>
        <w:tc>
          <w:tcPr>
            <w:tcW w:w="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11"/>
                <w:rFonts w:ascii="Times New Roman" w:hAnsi="Times New Roman" w:cs="Times New Roman"/>
              </w:rPr>
              <w:t>848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11"/>
                <w:rFonts w:ascii="Times New Roman" w:hAnsi="Times New Roman" w:cs="Times New Roman"/>
              </w:rPr>
              <w:t>950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11"/>
                <w:rFonts w:ascii="Times New Roman" w:hAnsi="Times New Roman" w:cs="Times New Roman"/>
              </w:rPr>
              <w:t>1020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11"/>
                <w:rFonts w:ascii="Times New Roman" w:hAnsi="Times New Roman" w:cs="Times New Roman"/>
              </w:rPr>
              <w:t>1188</w:t>
            </w:r>
          </w:p>
        </w:tc>
        <w:tc>
          <w:tcPr>
            <w:tcW w:w="10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11"/>
                <w:rFonts w:ascii="Times New Roman" w:hAnsi="Times New Roman" w:cs="Times New Roman"/>
              </w:rPr>
              <w:t>1296</w:t>
            </w:r>
          </w:p>
        </w:tc>
      </w:tr>
      <w:tr w:rsidR="001E16E3">
        <w:trPr>
          <w:trHeight w:val="57"/>
        </w:trPr>
        <w:tc>
          <w:tcPr>
            <w:tcW w:w="5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1E1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Факт/прогноз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380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629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1E1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1E1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1E1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1E1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1E1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1E1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16E3">
        <w:trPr>
          <w:trHeight w:val="57"/>
        </w:trPr>
        <w:tc>
          <w:tcPr>
            <w:tcW w:w="53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902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мероприятий по подготовке и пропаганде знаний в области ГО и защиты от ЧС</w:t>
            </w:r>
          </w:p>
        </w:tc>
      </w:tr>
      <w:tr w:rsidR="001E16E3">
        <w:trPr>
          <w:trHeight w:val="57"/>
        </w:trPr>
        <w:tc>
          <w:tcPr>
            <w:tcW w:w="5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1E1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0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11"/>
                <w:rFonts w:ascii="Times New Roman" w:hAnsi="Times New Roman" w:cs="Times New Roman"/>
              </w:rPr>
              <w:t>166</w:t>
            </w:r>
          </w:p>
        </w:tc>
      </w:tr>
      <w:tr w:rsidR="001E16E3">
        <w:trPr>
          <w:trHeight w:val="57"/>
        </w:trPr>
        <w:tc>
          <w:tcPr>
            <w:tcW w:w="5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1E1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Факт/прогноз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1E1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1E1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1E1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1E1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1E1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1E1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16E3" w:rsidTr="00BD4675">
        <w:trPr>
          <w:trHeight w:val="311"/>
        </w:trPr>
        <w:tc>
          <w:tcPr>
            <w:tcW w:w="53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902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Доля установленных систем оповещения населения к </w:t>
            </w:r>
            <w:proofErr w:type="gramStart"/>
            <w:r>
              <w:rPr>
                <w:rFonts w:ascii="Times New Roman" w:hAnsi="Times New Roman" w:cs="Times New Roman"/>
              </w:rPr>
              <w:t>запланированному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1E16E3">
        <w:trPr>
          <w:trHeight w:val="57"/>
        </w:trPr>
        <w:tc>
          <w:tcPr>
            <w:tcW w:w="5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1E1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11"/>
                <w:rFonts w:ascii="Times New Roman" w:hAnsi="Times New Roman" w:cs="Times New Roman"/>
              </w:rPr>
              <w:t>37,5</w:t>
            </w:r>
          </w:p>
        </w:tc>
        <w:tc>
          <w:tcPr>
            <w:tcW w:w="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11"/>
                <w:rFonts w:ascii="Times New Roman" w:hAnsi="Times New Roman" w:cs="Times New Roman"/>
              </w:rPr>
              <w:t>37,5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11"/>
                <w:rFonts w:ascii="Times New Roman" w:hAnsi="Times New Roman" w:cs="Times New Roman"/>
              </w:rPr>
              <w:t>37,5</w:t>
            </w:r>
          </w:p>
        </w:tc>
        <w:tc>
          <w:tcPr>
            <w:tcW w:w="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11"/>
                <w:rFonts w:ascii="Times New Roman" w:hAnsi="Times New Roman" w:cs="Times New Roman"/>
              </w:rPr>
              <w:t>37,5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11"/>
                <w:rFonts w:ascii="Times New Roman" w:hAnsi="Times New Roman" w:cs="Times New Roman"/>
              </w:rPr>
              <w:t>37,5</w:t>
            </w: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11"/>
                <w:rFonts w:ascii="Times New Roman" w:hAnsi="Times New Roman" w:cs="Times New Roman"/>
              </w:rPr>
              <w:t>37,5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11"/>
                <w:rFonts w:ascii="Times New Roman" w:hAnsi="Times New Roman" w:cs="Times New Roman"/>
              </w:rPr>
              <w:t>37,5</w:t>
            </w:r>
          </w:p>
        </w:tc>
        <w:tc>
          <w:tcPr>
            <w:tcW w:w="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11"/>
                <w:rFonts w:ascii="Times New Roman" w:hAnsi="Times New Roman" w:cs="Times New Roman"/>
              </w:rPr>
              <w:t>37,5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11"/>
                <w:rFonts w:ascii="Times New Roman" w:hAnsi="Times New Roman" w:cs="Times New Roman"/>
              </w:rPr>
              <w:t>37,5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11"/>
                <w:rFonts w:ascii="Times New Roman" w:hAnsi="Times New Roman" w:cs="Times New Roman"/>
              </w:rPr>
              <w:t>37,5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11"/>
                <w:rFonts w:ascii="Times New Roman" w:hAnsi="Times New Roman" w:cs="Times New Roman"/>
              </w:rPr>
              <w:t>37,5</w:t>
            </w:r>
          </w:p>
        </w:tc>
        <w:tc>
          <w:tcPr>
            <w:tcW w:w="10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6E3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11"/>
                <w:rFonts w:ascii="Times New Roman" w:hAnsi="Times New Roman" w:cs="Times New Roman"/>
              </w:rPr>
              <w:t>37,5</w:t>
            </w:r>
          </w:p>
        </w:tc>
      </w:tr>
      <w:tr w:rsidR="00BD4675">
        <w:trPr>
          <w:trHeight w:val="57"/>
        </w:trPr>
        <w:tc>
          <w:tcPr>
            <w:tcW w:w="5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4675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4675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Факт/прогноз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4675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4675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11"/>
                <w:rFonts w:ascii="Times New Roman" w:hAnsi="Times New Roman" w:cs="Times New Roman"/>
              </w:rPr>
              <w:t>37,5</w:t>
            </w:r>
          </w:p>
        </w:tc>
        <w:tc>
          <w:tcPr>
            <w:tcW w:w="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4675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11"/>
                <w:rFonts w:ascii="Times New Roman" w:hAnsi="Times New Roman" w:cs="Times New Roman"/>
              </w:rPr>
              <w:t>37,5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4675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11"/>
                <w:rFonts w:ascii="Times New Roman" w:hAnsi="Times New Roman" w:cs="Times New Roman"/>
              </w:rPr>
              <w:t>37,5</w:t>
            </w:r>
          </w:p>
        </w:tc>
        <w:tc>
          <w:tcPr>
            <w:tcW w:w="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4675" w:rsidRDefault="00BD4675" w:rsidP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11"/>
                <w:rFonts w:ascii="Times New Roman" w:hAnsi="Times New Roman" w:cs="Times New Roman"/>
              </w:rPr>
              <w:t>37,5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4675" w:rsidRDefault="00BD4675" w:rsidP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11"/>
                <w:rFonts w:ascii="Times New Roman" w:hAnsi="Times New Roman" w:cs="Times New Roman"/>
              </w:rPr>
              <w:t>37,5</w:t>
            </w: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4675" w:rsidRDefault="00BD4675" w:rsidP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11"/>
                <w:rFonts w:ascii="Times New Roman" w:hAnsi="Times New Roman" w:cs="Times New Roman"/>
              </w:rPr>
              <w:t>37,5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4675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4675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4675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4675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4675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4675" w:rsidRDefault="00BD46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E16E3" w:rsidRDefault="001E16E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E16E3" w:rsidRDefault="001E16E3"/>
    <w:p w:rsidR="001E16E3" w:rsidRDefault="001E16E3"/>
    <w:tbl>
      <w:tblPr>
        <w:tblW w:w="5011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"/>
        <w:gridCol w:w="679"/>
        <w:gridCol w:w="3347"/>
        <w:gridCol w:w="1738"/>
        <w:gridCol w:w="1754"/>
        <w:gridCol w:w="2036"/>
        <w:gridCol w:w="3438"/>
        <w:gridCol w:w="1639"/>
        <w:gridCol w:w="31"/>
      </w:tblGrid>
      <w:tr w:rsidR="001E16E3" w:rsidTr="00BD4675">
        <w:trPr>
          <w:trHeight w:val="469"/>
        </w:trPr>
        <w:tc>
          <w:tcPr>
            <w:tcW w:w="58" w:type="dxa"/>
            <w:shd w:val="clear" w:color="auto" w:fill="auto"/>
          </w:tcPr>
          <w:p w:rsidR="001E16E3" w:rsidRDefault="001E16E3"/>
        </w:tc>
        <w:tc>
          <w:tcPr>
            <w:tcW w:w="14662" w:type="dxa"/>
            <w:gridSpan w:val="8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СВЕДЕНИЯ О СТЕПЕНИ ВЫПОЛНЕНИЯ МЕРОПРИЯТИЙ (ОСНОВНЫХ МЕРОПРИЯТИЙ) МУНИЦИПАЛЬНОЙ ПРОГРАММЫ</w:t>
            </w:r>
          </w:p>
          <w:tbl>
            <w:tblPr>
              <w:tblW w:w="14441" w:type="dxa"/>
              <w:tblInd w:w="108" w:type="dxa"/>
              <w:tblLayout w:type="fixed"/>
              <w:tblLook w:val="0000" w:firstRow="0" w:lastRow="0" w:firstColumn="0" w:lastColumn="0" w:noHBand="0" w:noVBand="0"/>
            </w:tblPr>
            <w:tblGrid>
              <w:gridCol w:w="14441"/>
            </w:tblGrid>
            <w:tr w:rsidR="001E16E3">
              <w:trPr>
                <w:trHeight w:val="469"/>
              </w:trPr>
              <w:tc>
                <w:tcPr>
                  <w:tcW w:w="14441" w:type="dxa"/>
                  <w:shd w:val="clear" w:color="auto" w:fill="auto"/>
                  <w:vAlign w:val="center"/>
                </w:tcPr>
                <w:p w:rsidR="001E16E3" w:rsidRDefault="001E16E3">
                  <w:pPr>
                    <w:pStyle w:val="Standard"/>
                    <w:rPr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1E16E3" w:rsidRDefault="001E16E3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</w:tc>
      </w:tr>
      <w:tr w:rsidR="001E16E3" w:rsidTr="00BD4675">
        <w:trPr>
          <w:gridAfter w:val="1"/>
          <w:wAfter w:w="31" w:type="dxa"/>
          <w:trHeight w:val="20"/>
        </w:trPr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t>№</w:t>
            </w:r>
          </w:p>
        </w:tc>
        <w:tc>
          <w:tcPr>
            <w:tcW w:w="33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t>Наименование мероприятия (результата)/контрольной точки</w:t>
            </w:r>
          </w:p>
        </w:tc>
        <w:tc>
          <w:tcPr>
            <w:tcW w:w="17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Плановая дата наступления контрольной точки</w:t>
            </w:r>
          </w:p>
        </w:tc>
        <w:tc>
          <w:tcPr>
            <w:tcW w:w="17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t>Фактическая дата наступления контрольной точки</w:t>
            </w:r>
          </w:p>
        </w:tc>
        <w:tc>
          <w:tcPr>
            <w:tcW w:w="20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Ответственный исполнитель (должность)</w:t>
            </w:r>
          </w:p>
        </w:tc>
        <w:tc>
          <w:tcPr>
            <w:tcW w:w="34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Подтверждающий документ</w:t>
            </w:r>
          </w:p>
        </w:tc>
        <w:tc>
          <w:tcPr>
            <w:tcW w:w="16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Комментарий (результаты/</w:t>
            </w:r>
            <w:r>
              <w:rPr>
                <w:rFonts w:ascii="Times New Roman" w:hAnsi="Times New Roman" w:cs="Times New Roman"/>
              </w:rPr>
              <w:t xml:space="preserve"> проблемы, возникшие в ходе реализации мероприятия)</w:t>
            </w:r>
          </w:p>
        </w:tc>
      </w:tr>
      <w:tr w:rsidR="001E16E3" w:rsidTr="00BD4675">
        <w:trPr>
          <w:gridAfter w:val="1"/>
          <w:wAfter w:w="31" w:type="dxa"/>
          <w:trHeight w:val="20"/>
        </w:trPr>
        <w:tc>
          <w:tcPr>
            <w:tcW w:w="14689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Сведения о выполнении (достижении) мероприятий и контрольных точек н</w:t>
            </w:r>
            <w:r>
              <w:rPr>
                <w:rFonts w:ascii="Times New Roman" w:hAnsi="Times New Roman" w:cs="Times New Roman"/>
              </w:rPr>
              <w:t>аправления</w:t>
            </w:r>
            <w:r>
              <w:rPr>
                <w:rFonts w:ascii="Times New Roman" w:hAnsi="Times New Roman" w:cs="Times New Roman"/>
              </w:rPr>
              <w:br/>
              <w:t>«Национальная безопасность и правоохранительная деятельность»</w:t>
            </w:r>
          </w:p>
        </w:tc>
      </w:tr>
      <w:tr w:rsidR="001E16E3" w:rsidTr="00BD4675">
        <w:trPr>
          <w:gridAfter w:val="1"/>
          <w:wAfter w:w="31" w:type="dxa"/>
          <w:trHeight w:val="20"/>
        </w:trPr>
        <w:tc>
          <w:tcPr>
            <w:tcW w:w="7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3952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Задача «Обеспечение </w:t>
            </w:r>
            <w:proofErr w:type="gramStart"/>
            <w:r>
              <w:rPr>
                <w:rFonts w:ascii="Times New Roman" w:hAnsi="Times New Roman" w:cs="Times New Roman"/>
              </w:rPr>
              <w:t>защиты населения городского округа города Калуги</w:t>
            </w:r>
            <w:proofErr w:type="gramEnd"/>
            <w:r>
              <w:rPr>
                <w:rFonts w:ascii="Times New Roman" w:hAnsi="Times New Roman" w:cs="Times New Roman"/>
              </w:rPr>
              <w:t xml:space="preserve"> и материальных ценностей, находящихся на территории городского округа города Калуги, от опасностей, возникающих при военных конфликтах или вследствие этих конфликтов» структурного элемента «</w:t>
            </w:r>
            <w:r>
              <w:rPr>
                <w:rFonts w:ascii="Times New Roman" w:hAnsi="Times New Roman" w:cs="Times New Roman"/>
                <w:color w:val="000000"/>
              </w:rPr>
              <w:t xml:space="preserve">Развитие и совершенствование гражданской обороны </w:t>
            </w:r>
            <w:r>
              <w:rPr>
                <w:rFonts w:ascii="Times New Roman" w:hAnsi="Times New Roman" w:cs="Times New Roman"/>
              </w:rPr>
              <w:t>городского округа города Калуги»</w:t>
            </w:r>
          </w:p>
        </w:tc>
      </w:tr>
      <w:tr w:rsidR="001E16E3" w:rsidTr="00BD4675">
        <w:trPr>
          <w:gridAfter w:val="1"/>
          <w:wAfter w:w="31" w:type="dxa"/>
          <w:trHeight w:val="20"/>
        </w:trPr>
        <w:tc>
          <w:tcPr>
            <w:tcW w:w="7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t>1.1</w:t>
            </w:r>
          </w:p>
        </w:tc>
        <w:tc>
          <w:tcPr>
            <w:tcW w:w="13952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Мероприятие «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Приобретение запасов продовольствия, медицинских средств индивидуальной защиты и иных средств</w:t>
            </w:r>
            <w:r>
              <w:rPr>
                <w:rFonts w:ascii="Times New Roman" w:hAnsi="Times New Roman" w:cs="Times New Roman"/>
                <w:lang w:eastAsia="ru-RU"/>
              </w:rPr>
              <w:t>»</w:t>
            </w:r>
          </w:p>
        </w:tc>
      </w:tr>
      <w:tr w:rsidR="001E16E3" w:rsidTr="00BD4675">
        <w:trPr>
          <w:gridAfter w:val="1"/>
          <w:wAfter w:w="31" w:type="dxa"/>
          <w:trHeight w:val="20"/>
        </w:trPr>
        <w:tc>
          <w:tcPr>
            <w:tcW w:w="7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t>1.1.1</w:t>
            </w:r>
          </w:p>
        </w:tc>
        <w:tc>
          <w:tcPr>
            <w:tcW w:w="33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Контрольная точка Закупка включена в план закупок</w:t>
            </w:r>
          </w:p>
        </w:tc>
        <w:tc>
          <w:tcPr>
            <w:tcW w:w="1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t>12.01.2026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t>30.12.2025</w:t>
            </w:r>
          </w:p>
        </w:tc>
        <w:tc>
          <w:tcPr>
            <w:tcW w:w="20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11"/>
                <w:rFonts w:ascii="Times New Roman" w:eastAsia="Times New Roman" w:hAnsi="Times New Roman" w:cs="Times New Roman"/>
              </w:rPr>
              <w:t>Главный специалист, по должностным инструкциям отвечающий за бухгалтерский учет</w:t>
            </w:r>
          </w:p>
        </w:tc>
        <w:tc>
          <w:tcPr>
            <w:tcW w:w="3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План-график закупок</w:t>
            </w:r>
          </w:p>
        </w:tc>
        <w:tc>
          <w:tcPr>
            <w:tcW w:w="16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1E16E3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1E16E3" w:rsidTr="00BD4675">
        <w:trPr>
          <w:gridAfter w:val="1"/>
          <w:wAfter w:w="31" w:type="dxa"/>
          <w:trHeight w:val="20"/>
        </w:trPr>
        <w:tc>
          <w:tcPr>
            <w:tcW w:w="7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t>1.1.2</w:t>
            </w:r>
          </w:p>
        </w:tc>
        <w:tc>
          <w:tcPr>
            <w:tcW w:w="33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Контрольная точка «Сведения о муниципальном контракте внесены в реестр контрактов заключенных заказчиками по результату закупок»</w:t>
            </w:r>
          </w:p>
        </w:tc>
        <w:tc>
          <w:tcPr>
            <w:tcW w:w="1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30.06.2026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06.03.2026</w:t>
            </w:r>
          </w:p>
        </w:tc>
        <w:tc>
          <w:tcPr>
            <w:tcW w:w="20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11"/>
                <w:rFonts w:ascii="Times New Roman" w:eastAsia="Times New Roman" w:hAnsi="Times New Roman" w:cs="Times New Roman"/>
              </w:rPr>
              <w:t>Главный специалист, по должностным инструкциям отвечающий за бухгалтерский учет</w:t>
            </w:r>
          </w:p>
        </w:tc>
        <w:tc>
          <w:tcPr>
            <w:tcW w:w="3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t>Договор №2026/2 от 06.03.2026</w:t>
            </w:r>
          </w:p>
        </w:tc>
        <w:tc>
          <w:tcPr>
            <w:tcW w:w="16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1E16E3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1E16E3" w:rsidTr="00BD4675">
        <w:trPr>
          <w:gridAfter w:val="1"/>
          <w:wAfter w:w="31" w:type="dxa"/>
          <w:trHeight w:val="20"/>
        </w:trPr>
        <w:tc>
          <w:tcPr>
            <w:tcW w:w="7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1.1.3</w:t>
            </w:r>
          </w:p>
        </w:tc>
        <w:tc>
          <w:tcPr>
            <w:tcW w:w="33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Контрольная точка «Проведена </w:t>
            </w:r>
            <w:r>
              <w:rPr>
                <w:rFonts w:ascii="Times New Roman" w:hAnsi="Times New Roman" w:cs="Times New Roman"/>
              </w:rPr>
              <w:lastRenderedPageBreak/>
              <w:t>приемка представленных товаров, выполненных работ, оказанных услуг»</w:t>
            </w:r>
          </w:p>
        </w:tc>
        <w:tc>
          <w:tcPr>
            <w:tcW w:w="1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18.12.2026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12.03.2026</w:t>
            </w:r>
          </w:p>
        </w:tc>
        <w:tc>
          <w:tcPr>
            <w:tcW w:w="20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11"/>
                <w:rFonts w:ascii="Times New Roman" w:eastAsia="Times New Roman" w:hAnsi="Times New Roman" w:cs="Times New Roman"/>
              </w:rPr>
              <w:t xml:space="preserve">Главный </w:t>
            </w:r>
            <w:r>
              <w:rPr>
                <w:rStyle w:val="11"/>
                <w:rFonts w:ascii="Times New Roman" w:eastAsia="Times New Roman" w:hAnsi="Times New Roman" w:cs="Times New Roman"/>
              </w:rPr>
              <w:lastRenderedPageBreak/>
              <w:t>специалист, по должностным инструкциям отвечающий за бухгалтерский учет</w:t>
            </w:r>
          </w:p>
        </w:tc>
        <w:tc>
          <w:tcPr>
            <w:tcW w:w="3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 xml:space="preserve">Товарная накладная №17 от </w:t>
            </w:r>
            <w:r>
              <w:rPr>
                <w:rFonts w:ascii="Times New Roman" w:hAnsi="Times New Roman" w:cs="Times New Roman"/>
                <w:lang w:eastAsia="ru-RU"/>
              </w:rPr>
              <w:lastRenderedPageBreak/>
              <w:t>12.03.2026</w:t>
            </w:r>
          </w:p>
        </w:tc>
        <w:tc>
          <w:tcPr>
            <w:tcW w:w="16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1E16E3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1E16E3" w:rsidTr="00BD4675">
        <w:trPr>
          <w:gridAfter w:val="1"/>
          <w:wAfter w:w="31" w:type="dxa"/>
          <w:trHeight w:val="20"/>
        </w:trPr>
        <w:tc>
          <w:tcPr>
            <w:tcW w:w="7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1.1.4</w:t>
            </w:r>
          </w:p>
        </w:tc>
        <w:tc>
          <w:tcPr>
            <w:tcW w:w="33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точка «Произведена оплата товара, выполненных  работ, оказанных услуг»</w:t>
            </w:r>
          </w:p>
        </w:tc>
        <w:tc>
          <w:tcPr>
            <w:tcW w:w="1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t>30.12.2026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30.03.2026</w:t>
            </w:r>
          </w:p>
        </w:tc>
        <w:tc>
          <w:tcPr>
            <w:tcW w:w="20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11"/>
                <w:rFonts w:ascii="Times New Roman" w:eastAsia="Times New Roman" w:hAnsi="Times New Roman" w:cs="Times New Roman"/>
              </w:rPr>
              <w:t>Главный специалист, по должностным инструкциям отвечающий за бухгалтерский учет</w:t>
            </w:r>
          </w:p>
        </w:tc>
        <w:tc>
          <w:tcPr>
            <w:tcW w:w="3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Платежное поручение №45 от 30.03.2026</w:t>
            </w:r>
          </w:p>
        </w:tc>
        <w:tc>
          <w:tcPr>
            <w:tcW w:w="16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1E16E3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1E16E3" w:rsidTr="00BD4675">
        <w:trPr>
          <w:gridAfter w:val="1"/>
          <w:wAfter w:w="31" w:type="dxa"/>
          <w:trHeight w:val="20"/>
        </w:trPr>
        <w:tc>
          <w:tcPr>
            <w:tcW w:w="7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13952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Мероприятие «Создание, содержание, и поддержание в состоянии постоянной готовности к использованию защитных сооружений гражданской обороны»</w:t>
            </w:r>
          </w:p>
        </w:tc>
      </w:tr>
      <w:tr w:rsidR="00BD4675" w:rsidTr="00BD4675">
        <w:trPr>
          <w:gridAfter w:val="1"/>
          <w:wAfter w:w="31" w:type="dxa"/>
          <w:trHeight w:val="20"/>
        </w:trPr>
        <w:tc>
          <w:tcPr>
            <w:tcW w:w="7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D4675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t>1.2.1</w:t>
            </w:r>
          </w:p>
        </w:tc>
        <w:tc>
          <w:tcPr>
            <w:tcW w:w="33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D4675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Контрольная точка Закупка включена в план закупок</w:t>
            </w:r>
          </w:p>
        </w:tc>
        <w:tc>
          <w:tcPr>
            <w:tcW w:w="1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D4675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t>12.01.2026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D4675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bookmarkStart w:id="1" w:name="_GoBack"/>
            <w:bookmarkEnd w:id="1"/>
            <w:r w:rsidRPr="00BD4675">
              <w:rPr>
                <w:rFonts w:ascii="Times New Roman" w:eastAsia="Times New Roman" w:hAnsi="Times New Roman" w:cs="Times New Roman"/>
                <w:lang w:eastAsia="ru-RU"/>
              </w:rPr>
              <w:t>30.12.2025</w:t>
            </w:r>
          </w:p>
        </w:tc>
        <w:tc>
          <w:tcPr>
            <w:tcW w:w="20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D4675" w:rsidRDefault="00BD4675" w:rsidP="00BD4675">
            <w:pPr>
              <w:jc w:val="center"/>
            </w:pPr>
            <w:r w:rsidRPr="00CF34FB">
              <w:rPr>
                <w:rStyle w:val="11"/>
                <w:rFonts w:ascii="Times New Roman" w:eastAsia="Times New Roman" w:hAnsi="Times New Roman" w:cs="Times New Roman"/>
              </w:rPr>
              <w:t>Главный специалист, по должностным инструкциям отвечающий за бухгалтерский учет</w:t>
            </w:r>
          </w:p>
        </w:tc>
        <w:tc>
          <w:tcPr>
            <w:tcW w:w="3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D4675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План-график закупок</w:t>
            </w:r>
          </w:p>
        </w:tc>
        <w:tc>
          <w:tcPr>
            <w:tcW w:w="16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D4675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D4675" w:rsidTr="00BD4675">
        <w:trPr>
          <w:gridAfter w:val="1"/>
          <w:wAfter w:w="31" w:type="dxa"/>
          <w:trHeight w:val="20"/>
        </w:trPr>
        <w:tc>
          <w:tcPr>
            <w:tcW w:w="7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D4675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t>1.2.2</w:t>
            </w:r>
          </w:p>
        </w:tc>
        <w:tc>
          <w:tcPr>
            <w:tcW w:w="33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D4675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Контрольная точка «Сведения о муниципальном контракте внесены в реестр контрактов заключенных заказчиками по результату закупок»</w:t>
            </w:r>
          </w:p>
        </w:tc>
        <w:tc>
          <w:tcPr>
            <w:tcW w:w="1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D4675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30.06.2026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D4675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27.02.2026</w:t>
            </w:r>
          </w:p>
          <w:p w:rsidR="00BD4675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17.03.2026</w:t>
            </w:r>
          </w:p>
          <w:p w:rsidR="00BD4675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04.03.2026</w:t>
            </w:r>
          </w:p>
          <w:p w:rsidR="00BD4675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17.03.2026</w:t>
            </w:r>
          </w:p>
          <w:p w:rsidR="00BD4675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17.03.2026</w:t>
            </w:r>
          </w:p>
          <w:p w:rsidR="00BD4675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23.03.2026</w:t>
            </w:r>
          </w:p>
          <w:p w:rsidR="00BD4675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11.03.2026</w:t>
            </w:r>
          </w:p>
          <w:p w:rsidR="00BD4675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17.02.2026</w:t>
            </w:r>
          </w:p>
          <w:p w:rsidR="00BD4675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18.02.2026</w:t>
            </w:r>
          </w:p>
          <w:p w:rsidR="00BD4675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11.03.2026</w:t>
            </w:r>
          </w:p>
          <w:p w:rsidR="00BD4675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06.04.2026</w:t>
            </w:r>
          </w:p>
          <w:p w:rsidR="00BD4675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06.04.2026</w:t>
            </w:r>
          </w:p>
          <w:p w:rsidR="00BD4675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04.03.2026</w:t>
            </w:r>
          </w:p>
          <w:p w:rsidR="00BD4675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10.02.2026</w:t>
            </w:r>
          </w:p>
          <w:p w:rsidR="00BD4675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31.03.2026</w:t>
            </w:r>
          </w:p>
          <w:p w:rsidR="00BD4675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23.03.2026</w:t>
            </w:r>
          </w:p>
        </w:tc>
        <w:tc>
          <w:tcPr>
            <w:tcW w:w="20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D4675" w:rsidRDefault="00BD4675" w:rsidP="00BD4675">
            <w:pPr>
              <w:jc w:val="center"/>
            </w:pPr>
            <w:r w:rsidRPr="00CF34FB">
              <w:rPr>
                <w:rStyle w:val="11"/>
                <w:rFonts w:ascii="Times New Roman" w:eastAsia="Times New Roman" w:hAnsi="Times New Roman" w:cs="Times New Roman"/>
              </w:rPr>
              <w:lastRenderedPageBreak/>
              <w:t>Главный специалист, по должностным инструкциям отвечающий за бухгалтерский учет</w:t>
            </w:r>
          </w:p>
        </w:tc>
        <w:tc>
          <w:tcPr>
            <w:tcW w:w="3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D4675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Муниципальный контракт №260000000607 от 27.02.206</w:t>
            </w:r>
          </w:p>
          <w:p w:rsidR="00BD4675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Муниципальный контракт №27/26 от 17.03.2026</w:t>
            </w:r>
          </w:p>
          <w:p w:rsidR="00BD4675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Муниципальный контракт №14/2026 от 04.03.2026</w:t>
            </w:r>
          </w:p>
          <w:p w:rsidR="00BD4675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Муниципальный контракт №8-26-н/</w:t>
            </w:r>
            <w:proofErr w:type="gramStart"/>
            <w:r>
              <w:rPr>
                <w:rFonts w:ascii="Times New Roman" w:hAnsi="Times New Roman" w:cs="Times New Roman"/>
                <w:lang w:eastAsia="ru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lang w:eastAsia="ru-RU"/>
              </w:rPr>
              <w:t xml:space="preserve"> от 17.03.2026</w:t>
            </w:r>
          </w:p>
          <w:p w:rsidR="00BD4675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Муниципальный контракт №9-26 </w:t>
            </w:r>
            <w:r>
              <w:rPr>
                <w:rFonts w:ascii="Times New Roman" w:hAnsi="Times New Roman" w:cs="Times New Roman"/>
                <w:lang w:eastAsia="ru-RU"/>
              </w:rPr>
              <w:lastRenderedPageBreak/>
              <w:t>н/</w:t>
            </w:r>
            <w:proofErr w:type="gramStart"/>
            <w:r>
              <w:rPr>
                <w:rFonts w:ascii="Times New Roman" w:hAnsi="Times New Roman" w:cs="Times New Roman"/>
                <w:lang w:eastAsia="ru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lang w:eastAsia="ru-RU"/>
              </w:rPr>
              <w:t xml:space="preserve"> от 17.03.2026</w:t>
            </w:r>
          </w:p>
          <w:p w:rsidR="00BD4675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Муниципальный контракт №2303/2026 от 23.03.2026</w:t>
            </w:r>
          </w:p>
          <w:p w:rsidR="00BD4675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Муниципальный контракт №177/264 от 11.03.2026</w:t>
            </w:r>
          </w:p>
          <w:p w:rsidR="00BD4675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Муниципальный контракт №17/02 от 17.02.2026</w:t>
            </w:r>
          </w:p>
          <w:p w:rsidR="00BD4675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Муниципальный контракт №18/02 от 18.02.2026</w:t>
            </w:r>
          </w:p>
          <w:p w:rsidR="00BD4675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Муниципальный контракт №236/265 от 11.03.2026</w:t>
            </w:r>
          </w:p>
          <w:p w:rsidR="00BD4675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Муниципальный контракт №1/2026 от 06.04.2026</w:t>
            </w:r>
          </w:p>
          <w:p w:rsidR="00BD4675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Муниципальный контракт №2/2026 от 06.04.2026</w:t>
            </w:r>
          </w:p>
          <w:p w:rsidR="00BD4675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Муниципальный контракт №0403/2026 от 04.03.2026</w:t>
            </w:r>
          </w:p>
          <w:p w:rsidR="00BD4675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Муниципальный контракт №10/02 от 10.02.206</w:t>
            </w:r>
          </w:p>
          <w:p w:rsidR="00BD4675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Договор №7 от 31.03.2026</w:t>
            </w:r>
          </w:p>
          <w:p w:rsidR="00BD4675" w:rsidRDefault="00BD4675" w:rsidP="00BD4675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Муниципальный контракт №БД 16600/00/1</w:t>
            </w:r>
            <w:proofErr w:type="gramStart"/>
            <w:r>
              <w:rPr>
                <w:rFonts w:ascii="Times New Roman" w:hAnsi="Times New Roman" w:cs="Times New Roman"/>
                <w:lang w:eastAsia="ru-RU"/>
              </w:rPr>
              <w:t xml:space="preserve"> Т</w:t>
            </w:r>
            <w:proofErr w:type="gramEnd"/>
            <w:r>
              <w:rPr>
                <w:rFonts w:ascii="Times New Roman" w:hAnsi="Times New Roman" w:cs="Times New Roman"/>
                <w:lang w:eastAsia="ru-RU"/>
              </w:rPr>
              <w:t xml:space="preserve"> от 23.03.2026</w:t>
            </w:r>
          </w:p>
        </w:tc>
        <w:tc>
          <w:tcPr>
            <w:tcW w:w="16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D4675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D4675" w:rsidTr="00BD4675">
        <w:trPr>
          <w:gridAfter w:val="1"/>
          <w:wAfter w:w="31" w:type="dxa"/>
          <w:trHeight w:val="20"/>
        </w:trPr>
        <w:tc>
          <w:tcPr>
            <w:tcW w:w="7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D4675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1.2.3</w:t>
            </w:r>
          </w:p>
        </w:tc>
        <w:tc>
          <w:tcPr>
            <w:tcW w:w="33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D4675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точка «Проведена приемка представленных товаров, выполненных работ, оказанных услуг»</w:t>
            </w:r>
          </w:p>
        </w:tc>
        <w:tc>
          <w:tcPr>
            <w:tcW w:w="1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D4675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t>18.12.2026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D4675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D4675" w:rsidRDefault="00BD4675" w:rsidP="00BD4675">
            <w:pPr>
              <w:jc w:val="center"/>
            </w:pPr>
            <w:r w:rsidRPr="00620A66">
              <w:rPr>
                <w:rStyle w:val="11"/>
                <w:rFonts w:ascii="Times New Roman" w:eastAsia="Times New Roman" w:hAnsi="Times New Roman" w:cs="Times New Roman"/>
              </w:rPr>
              <w:t xml:space="preserve">Главный специалист, по должностным инструкциям отвечающий за бухгалтерский </w:t>
            </w:r>
            <w:r w:rsidRPr="00620A66">
              <w:rPr>
                <w:rStyle w:val="11"/>
                <w:rFonts w:ascii="Times New Roman" w:eastAsia="Times New Roman" w:hAnsi="Times New Roman" w:cs="Times New Roman"/>
              </w:rPr>
              <w:lastRenderedPageBreak/>
              <w:t>учет</w:t>
            </w:r>
          </w:p>
        </w:tc>
        <w:tc>
          <w:tcPr>
            <w:tcW w:w="3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D4675" w:rsidRPr="00BD4675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D4675">
              <w:rPr>
                <w:rFonts w:ascii="Times New Roman" w:hAnsi="Times New Roman" w:cs="Times New Roman"/>
                <w:lang w:eastAsia="ru-RU"/>
              </w:rPr>
              <w:lastRenderedPageBreak/>
              <w:t>Акт сдачи-приемки</w:t>
            </w:r>
          </w:p>
        </w:tc>
        <w:tc>
          <w:tcPr>
            <w:tcW w:w="16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D4675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BD4675" w:rsidTr="00BD4675">
        <w:trPr>
          <w:gridAfter w:val="1"/>
          <w:wAfter w:w="31" w:type="dxa"/>
          <w:trHeight w:val="20"/>
        </w:trPr>
        <w:tc>
          <w:tcPr>
            <w:tcW w:w="7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D4675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1.2.4</w:t>
            </w:r>
          </w:p>
        </w:tc>
        <w:tc>
          <w:tcPr>
            <w:tcW w:w="33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D4675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точка «Произведена оплата товара, выполненных  работ, оказанных услуг»</w:t>
            </w:r>
          </w:p>
        </w:tc>
        <w:tc>
          <w:tcPr>
            <w:tcW w:w="1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D4675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t>30.12.2026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D4675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D4675" w:rsidRDefault="00BD4675" w:rsidP="00BD4675">
            <w:pPr>
              <w:jc w:val="center"/>
            </w:pPr>
            <w:r w:rsidRPr="00620A66">
              <w:rPr>
                <w:rStyle w:val="11"/>
                <w:rFonts w:ascii="Times New Roman" w:eastAsia="Times New Roman" w:hAnsi="Times New Roman" w:cs="Times New Roman"/>
              </w:rPr>
              <w:t>Главный специалист, по должностным инструкциям отвечающий за бухгалтерский учет</w:t>
            </w:r>
          </w:p>
        </w:tc>
        <w:tc>
          <w:tcPr>
            <w:tcW w:w="3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D4675" w:rsidRPr="00BD4675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D4675">
              <w:rPr>
                <w:rFonts w:ascii="Times New Roman" w:hAnsi="Times New Roman" w:cs="Times New Roman"/>
                <w:lang w:eastAsia="ru-RU"/>
              </w:rPr>
              <w:t>Платежное поручение</w:t>
            </w:r>
          </w:p>
        </w:tc>
        <w:tc>
          <w:tcPr>
            <w:tcW w:w="16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D4675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1E16E3" w:rsidTr="00BD4675">
        <w:trPr>
          <w:gridAfter w:val="1"/>
          <w:wAfter w:w="31" w:type="dxa"/>
          <w:trHeight w:val="20"/>
        </w:trPr>
        <w:tc>
          <w:tcPr>
            <w:tcW w:w="7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3952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Задача «Уменьшение риска возникновения чрезвычайных ситуаций, а также повышение уровня защиты населения и объектов экономики от чрезвычайных ситуаций, угроз природного и техногенного характера</w:t>
            </w:r>
            <w:r>
              <w:rPr>
                <w:rFonts w:ascii="Times New Roman" w:hAnsi="Times New Roman" w:cs="Times New Roman"/>
                <w:color w:val="FF0000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» структурного элемента «</w:t>
            </w:r>
            <w:r>
              <w:rPr>
                <w:rFonts w:ascii="Times New Roman" w:hAnsi="Times New Roman" w:cs="Times New Roman"/>
                <w:color w:val="000000"/>
              </w:rPr>
              <w:t>Предупреждение, ликвидация последствий чрезвычайных ситуаций на территории городского округа города Калуги, обеспечение первичных мер пожарной безопасности и безопасности на водных объектах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1E16E3" w:rsidTr="00BD4675">
        <w:trPr>
          <w:gridAfter w:val="1"/>
          <w:wAfter w:w="31" w:type="dxa"/>
          <w:trHeight w:val="20"/>
        </w:trPr>
        <w:tc>
          <w:tcPr>
            <w:tcW w:w="7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t>2.1</w:t>
            </w:r>
          </w:p>
        </w:tc>
        <w:tc>
          <w:tcPr>
            <w:tcW w:w="13952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Мероприятие «Наращивание резерва материально-технических сре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дств дл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я ликвидации чрезвычайных ситуаций»</w:t>
            </w:r>
          </w:p>
        </w:tc>
      </w:tr>
      <w:tr w:rsidR="001E16E3" w:rsidTr="00BD4675">
        <w:trPr>
          <w:gridAfter w:val="1"/>
          <w:wAfter w:w="31" w:type="dxa"/>
          <w:trHeight w:val="20"/>
        </w:trPr>
        <w:tc>
          <w:tcPr>
            <w:tcW w:w="7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t>2.1.1</w:t>
            </w:r>
          </w:p>
        </w:tc>
        <w:tc>
          <w:tcPr>
            <w:tcW w:w="33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Контрольная точка Закупка включена в план закупок</w:t>
            </w:r>
          </w:p>
        </w:tc>
        <w:tc>
          <w:tcPr>
            <w:tcW w:w="1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t>12.01.2026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t>30.12.2025</w:t>
            </w:r>
          </w:p>
        </w:tc>
        <w:tc>
          <w:tcPr>
            <w:tcW w:w="20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11"/>
                <w:rFonts w:ascii="Times New Roman" w:eastAsia="Times New Roman" w:hAnsi="Times New Roman" w:cs="Times New Roman"/>
              </w:rPr>
              <w:t>Главный специалист, по должностным инструкциям отвечающий за бухгалтерский учет</w:t>
            </w:r>
          </w:p>
        </w:tc>
        <w:tc>
          <w:tcPr>
            <w:tcW w:w="3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План-график закупок</w:t>
            </w:r>
          </w:p>
        </w:tc>
        <w:tc>
          <w:tcPr>
            <w:tcW w:w="16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1E16E3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1E16E3" w:rsidTr="00BD4675">
        <w:trPr>
          <w:gridAfter w:val="1"/>
          <w:wAfter w:w="31" w:type="dxa"/>
          <w:trHeight w:val="20"/>
        </w:trPr>
        <w:tc>
          <w:tcPr>
            <w:tcW w:w="7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t>2.1.2</w:t>
            </w:r>
          </w:p>
        </w:tc>
        <w:tc>
          <w:tcPr>
            <w:tcW w:w="33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Контрольная точка «Сведения о муниципальном контракте внесены в реестр контрактов заключенных заказчиками по результату закупок»</w:t>
            </w:r>
          </w:p>
        </w:tc>
        <w:tc>
          <w:tcPr>
            <w:tcW w:w="1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30.06.2026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02.03.2026</w:t>
            </w:r>
          </w:p>
        </w:tc>
        <w:tc>
          <w:tcPr>
            <w:tcW w:w="20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11"/>
                <w:rFonts w:ascii="Times New Roman" w:eastAsia="Times New Roman" w:hAnsi="Times New Roman" w:cs="Times New Roman"/>
              </w:rPr>
              <w:t>Главный специалист, по должностным инструкциям отвечающий за бухгалтерский учет</w:t>
            </w:r>
          </w:p>
        </w:tc>
        <w:tc>
          <w:tcPr>
            <w:tcW w:w="3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t>Договор №2026/1 от 02.03.2026</w:t>
            </w:r>
          </w:p>
        </w:tc>
        <w:tc>
          <w:tcPr>
            <w:tcW w:w="16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1E16E3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1E16E3" w:rsidTr="00BD4675">
        <w:trPr>
          <w:gridAfter w:val="1"/>
          <w:wAfter w:w="31" w:type="dxa"/>
          <w:trHeight w:val="20"/>
        </w:trPr>
        <w:tc>
          <w:tcPr>
            <w:tcW w:w="7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2.1.3</w:t>
            </w:r>
          </w:p>
        </w:tc>
        <w:tc>
          <w:tcPr>
            <w:tcW w:w="33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точка «Проведена приемка представленных товаров, выполненных работ, оказанных услуг»</w:t>
            </w:r>
          </w:p>
        </w:tc>
        <w:tc>
          <w:tcPr>
            <w:tcW w:w="1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t>18.12.2026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03.03.2026</w:t>
            </w:r>
          </w:p>
        </w:tc>
        <w:tc>
          <w:tcPr>
            <w:tcW w:w="20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11"/>
                <w:rFonts w:ascii="Times New Roman" w:eastAsia="Times New Roman" w:hAnsi="Times New Roman" w:cs="Times New Roman"/>
              </w:rPr>
              <w:t xml:space="preserve">Главный специалист, по должностным инструкциям отвечающий за </w:t>
            </w:r>
            <w:r>
              <w:rPr>
                <w:rStyle w:val="11"/>
                <w:rFonts w:ascii="Times New Roman" w:eastAsia="Times New Roman" w:hAnsi="Times New Roman" w:cs="Times New Roman"/>
              </w:rPr>
              <w:lastRenderedPageBreak/>
              <w:t>бухгалтерский учет</w:t>
            </w:r>
          </w:p>
        </w:tc>
        <w:tc>
          <w:tcPr>
            <w:tcW w:w="3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Счет-фактура №130 от 03.03.2026</w:t>
            </w:r>
          </w:p>
        </w:tc>
        <w:tc>
          <w:tcPr>
            <w:tcW w:w="16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1E16E3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1E16E3" w:rsidTr="00BD4675">
        <w:trPr>
          <w:gridAfter w:val="1"/>
          <w:wAfter w:w="31" w:type="dxa"/>
          <w:trHeight w:val="20"/>
        </w:trPr>
        <w:tc>
          <w:tcPr>
            <w:tcW w:w="7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2.1.4</w:t>
            </w:r>
          </w:p>
        </w:tc>
        <w:tc>
          <w:tcPr>
            <w:tcW w:w="33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точка «Произведена оплата товара, выполненных  работ, оказанных услуг»</w:t>
            </w:r>
          </w:p>
        </w:tc>
        <w:tc>
          <w:tcPr>
            <w:tcW w:w="1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t>30.12.2026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02.04.2026</w:t>
            </w:r>
          </w:p>
        </w:tc>
        <w:tc>
          <w:tcPr>
            <w:tcW w:w="20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11"/>
                <w:rFonts w:ascii="Times New Roman" w:eastAsia="Times New Roman" w:hAnsi="Times New Roman" w:cs="Times New Roman"/>
              </w:rPr>
              <w:t>Главный специалист, по должностным инструкциям отвечающий за бухгалтерский учет</w:t>
            </w:r>
          </w:p>
        </w:tc>
        <w:tc>
          <w:tcPr>
            <w:tcW w:w="3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Платежное поручение №46 от 02.04.2026</w:t>
            </w:r>
          </w:p>
        </w:tc>
        <w:tc>
          <w:tcPr>
            <w:tcW w:w="16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1E16E3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1E16E3" w:rsidTr="00BD4675">
        <w:trPr>
          <w:gridAfter w:val="1"/>
          <w:wAfter w:w="31" w:type="dxa"/>
          <w:trHeight w:val="20"/>
        </w:trPr>
        <w:tc>
          <w:tcPr>
            <w:tcW w:w="7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13952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Мероприятие «Расходы на создание и обеспечение первичных мер пожарной безопасности»</w:t>
            </w:r>
          </w:p>
        </w:tc>
      </w:tr>
      <w:tr w:rsidR="001E16E3" w:rsidTr="00BD4675">
        <w:trPr>
          <w:gridAfter w:val="1"/>
          <w:wAfter w:w="31" w:type="dxa"/>
          <w:trHeight w:val="20"/>
        </w:trPr>
        <w:tc>
          <w:tcPr>
            <w:tcW w:w="7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t>2.1.1</w:t>
            </w:r>
          </w:p>
        </w:tc>
        <w:tc>
          <w:tcPr>
            <w:tcW w:w="33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Контрольная точка Закупка включена в план закупок</w:t>
            </w:r>
          </w:p>
        </w:tc>
        <w:tc>
          <w:tcPr>
            <w:tcW w:w="1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t>12.01.2026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t>30.12.2025</w:t>
            </w:r>
          </w:p>
        </w:tc>
        <w:tc>
          <w:tcPr>
            <w:tcW w:w="20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11"/>
                <w:rFonts w:ascii="Times New Roman" w:eastAsia="Times New Roman" w:hAnsi="Times New Roman" w:cs="Times New Roman"/>
              </w:rPr>
              <w:t>Главный специалист, по должностным инструкциям отвечающий за бухгалтерский учет</w:t>
            </w:r>
          </w:p>
        </w:tc>
        <w:tc>
          <w:tcPr>
            <w:tcW w:w="3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План-график закупок</w:t>
            </w:r>
          </w:p>
        </w:tc>
        <w:tc>
          <w:tcPr>
            <w:tcW w:w="16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1E16E3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1E16E3" w:rsidTr="00BD4675">
        <w:trPr>
          <w:gridAfter w:val="1"/>
          <w:wAfter w:w="31" w:type="dxa"/>
          <w:trHeight w:val="20"/>
        </w:trPr>
        <w:tc>
          <w:tcPr>
            <w:tcW w:w="7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t>2.1.2</w:t>
            </w:r>
          </w:p>
        </w:tc>
        <w:tc>
          <w:tcPr>
            <w:tcW w:w="33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Контрольная точка «Сведения о муниципальном контракте внесены в реестр контрактов заключенных заказчиками по результату закупок»</w:t>
            </w:r>
          </w:p>
        </w:tc>
        <w:tc>
          <w:tcPr>
            <w:tcW w:w="1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30.06.2026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11"/>
                <w:rFonts w:ascii="Times New Roman" w:eastAsia="Times New Roman" w:hAnsi="Times New Roman" w:cs="Times New Roman"/>
              </w:rPr>
              <w:t>Главный специалист, по должностным инструкциям отвечающий за бухгалтерский учет</w:t>
            </w:r>
          </w:p>
        </w:tc>
        <w:tc>
          <w:tcPr>
            <w:tcW w:w="3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Муниципальный контракт</w:t>
            </w:r>
          </w:p>
        </w:tc>
        <w:tc>
          <w:tcPr>
            <w:tcW w:w="16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1E16E3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1E16E3" w:rsidTr="00BD4675">
        <w:trPr>
          <w:gridAfter w:val="1"/>
          <w:wAfter w:w="31" w:type="dxa"/>
          <w:trHeight w:val="20"/>
        </w:trPr>
        <w:tc>
          <w:tcPr>
            <w:tcW w:w="7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2.1.3</w:t>
            </w:r>
          </w:p>
        </w:tc>
        <w:tc>
          <w:tcPr>
            <w:tcW w:w="33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точка «Проведена приемка представленных товаров, выполненных работ, оказанных услуг»</w:t>
            </w:r>
          </w:p>
        </w:tc>
        <w:tc>
          <w:tcPr>
            <w:tcW w:w="1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t>18.12.2026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11"/>
                <w:rFonts w:ascii="Times New Roman" w:eastAsia="Times New Roman" w:hAnsi="Times New Roman" w:cs="Times New Roman"/>
              </w:rPr>
              <w:t>Главный специалист, по должностным инструкциям отвечающий за бухгалтерский учет</w:t>
            </w:r>
          </w:p>
        </w:tc>
        <w:tc>
          <w:tcPr>
            <w:tcW w:w="3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t>Акт приемки</w:t>
            </w:r>
          </w:p>
        </w:tc>
        <w:tc>
          <w:tcPr>
            <w:tcW w:w="16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1E16E3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1E16E3" w:rsidTr="00BD4675">
        <w:trPr>
          <w:gridAfter w:val="1"/>
          <w:wAfter w:w="31" w:type="dxa"/>
          <w:trHeight w:val="20"/>
        </w:trPr>
        <w:tc>
          <w:tcPr>
            <w:tcW w:w="7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2.1.4</w:t>
            </w:r>
          </w:p>
        </w:tc>
        <w:tc>
          <w:tcPr>
            <w:tcW w:w="33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Контрольная точка </w:t>
            </w:r>
            <w:r>
              <w:rPr>
                <w:rFonts w:ascii="Times New Roman" w:hAnsi="Times New Roman" w:cs="Times New Roman"/>
              </w:rPr>
              <w:lastRenderedPageBreak/>
              <w:t>«Произведена оплата товара, выполненных  работ, оказанных услуг»</w:t>
            </w:r>
          </w:p>
        </w:tc>
        <w:tc>
          <w:tcPr>
            <w:tcW w:w="1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30.12.2026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11"/>
                <w:rFonts w:ascii="Times New Roman" w:eastAsia="Times New Roman" w:hAnsi="Times New Roman" w:cs="Times New Roman"/>
              </w:rPr>
              <w:t xml:space="preserve">Главный </w:t>
            </w:r>
            <w:r>
              <w:rPr>
                <w:rStyle w:val="11"/>
                <w:rFonts w:ascii="Times New Roman" w:eastAsia="Times New Roman" w:hAnsi="Times New Roman" w:cs="Times New Roman"/>
              </w:rPr>
              <w:lastRenderedPageBreak/>
              <w:t>специалист, по должностным инструкциям отвечающий за бухгалтерский учет</w:t>
            </w:r>
          </w:p>
        </w:tc>
        <w:tc>
          <w:tcPr>
            <w:tcW w:w="3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Платежное поручение</w:t>
            </w:r>
          </w:p>
        </w:tc>
        <w:tc>
          <w:tcPr>
            <w:tcW w:w="16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1E16E3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1E16E3" w:rsidTr="00BD4675">
        <w:trPr>
          <w:gridAfter w:val="1"/>
          <w:wAfter w:w="31" w:type="dxa"/>
          <w:trHeight w:val="20"/>
        </w:trPr>
        <w:tc>
          <w:tcPr>
            <w:tcW w:w="7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3</w:t>
            </w:r>
          </w:p>
        </w:tc>
        <w:tc>
          <w:tcPr>
            <w:tcW w:w="13952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Задача «Повышению уровня защищенности граждан при военных конфликтах или вследствие этих конфликтов, а также при ЧС природного и техногенного характера»</w:t>
            </w:r>
          </w:p>
        </w:tc>
      </w:tr>
      <w:tr w:rsidR="001E16E3" w:rsidTr="00BD4675">
        <w:trPr>
          <w:gridAfter w:val="1"/>
          <w:wAfter w:w="31" w:type="dxa"/>
          <w:trHeight w:val="20"/>
        </w:trPr>
        <w:tc>
          <w:tcPr>
            <w:tcW w:w="7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t>3.1</w:t>
            </w:r>
          </w:p>
        </w:tc>
        <w:tc>
          <w:tcPr>
            <w:tcW w:w="13952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Мероприятия по информированию населения в области ГО и защиты от ЧС</w:t>
            </w:r>
          </w:p>
        </w:tc>
      </w:tr>
      <w:tr w:rsidR="001E16E3" w:rsidTr="00BD4675">
        <w:trPr>
          <w:gridAfter w:val="1"/>
          <w:wAfter w:w="31" w:type="dxa"/>
          <w:trHeight w:val="20"/>
        </w:trPr>
        <w:tc>
          <w:tcPr>
            <w:tcW w:w="7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3.1.1</w:t>
            </w:r>
          </w:p>
        </w:tc>
        <w:tc>
          <w:tcPr>
            <w:tcW w:w="33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Контрольная точка Закупка включена в план закупок</w:t>
            </w:r>
          </w:p>
        </w:tc>
        <w:tc>
          <w:tcPr>
            <w:tcW w:w="1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t>12.01.2026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t>30.12.2025</w:t>
            </w:r>
          </w:p>
        </w:tc>
        <w:tc>
          <w:tcPr>
            <w:tcW w:w="20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11"/>
                <w:rFonts w:ascii="Times New Roman" w:eastAsia="Times New Roman" w:hAnsi="Times New Roman" w:cs="Times New Roman"/>
              </w:rPr>
              <w:t>Главный специалист, по должностным инструкциям отвечающий за бухгалтерский учет</w:t>
            </w:r>
          </w:p>
        </w:tc>
        <w:tc>
          <w:tcPr>
            <w:tcW w:w="3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План-график закупок</w:t>
            </w:r>
          </w:p>
        </w:tc>
        <w:tc>
          <w:tcPr>
            <w:tcW w:w="16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1E16E3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1E16E3" w:rsidTr="00BD4675">
        <w:trPr>
          <w:gridAfter w:val="1"/>
          <w:wAfter w:w="31" w:type="dxa"/>
          <w:trHeight w:val="20"/>
        </w:trPr>
        <w:tc>
          <w:tcPr>
            <w:tcW w:w="7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3.1.2</w:t>
            </w:r>
          </w:p>
        </w:tc>
        <w:tc>
          <w:tcPr>
            <w:tcW w:w="33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Контрольная точка «Сведения о муниципальном контракте внесены в реестр контрактов заключенных заказчиками по результату закупок»</w:t>
            </w:r>
          </w:p>
        </w:tc>
        <w:tc>
          <w:tcPr>
            <w:tcW w:w="1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30.06.2026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04.02.206</w:t>
            </w:r>
          </w:p>
        </w:tc>
        <w:tc>
          <w:tcPr>
            <w:tcW w:w="20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11"/>
                <w:rFonts w:ascii="Times New Roman" w:eastAsia="Times New Roman" w:hAnsi="Times New Roman" w:cs="Times New Roman"/>
              </w:rPr>
              <w:t>Главный специалист, по должностным инструкциям отвечающий за бухгалтерский учет</w:t>
            </w:r>
          </w:p>
        </w:tc>
        <w:tc>
          <w:tcPr>
            <w:tcW w:w="3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t>Договор №2-ПМУ от 04.02.2026</w:t>
            </w:r>
          </w:p>
        </w:tc>
        <w:tc>
          <w:tcPr>
            <w:tcW w:w="16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1E16E3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1E16E3" w:rsidTr="00BD4675">
        <w:trPr>
          <w:gridAfter w:val="1"/>
          <w:wAfter w:w="31" w:type="dxa"/>
          <w:trHeight w:val="20"/>
        </w:trPr>
        <w:tc>
          <w:tcPr>
            <w:tcW w:w="7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3.1.3</w:t>
            </w:r>
          </w:p>
        </w:tc>
        <w:tc>
          <w:tcPr>
            <w:tcW w:w="33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точка «Проведена приемка представленных товаров, выполненных работ, оказанных услуг»</w:t>
            </w:r>
          </w:p>
        </w:tc>
        <w:tc>
          <w:tcPr>
            <w:tcW w:w="1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t>18.12.2026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28.02.2026</w:t>
            </w:r>
          </w:p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28.02.2026</w:t>
            </w:r>
          </w:p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31.03.2026</w:t>
            </w:r>
          </w:p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30.04.2026</w:t>
            </w:r>
          </w:p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31.05.2026</w:t>
            </w:r>
          </w:p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30.06.2026</w:t>
            </w:r>
          </w:p>
        </w:tc>
        <w:tc>
          <w:tcPr>
            <w:tcW w:w="20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11"/>
                <w:rFonts w:ascii="Times New Roman" w:eastAsia="Times New Roman" w:hAnsi="Times New Roman" w:cs="Times New Roman"/>
              </w:rPr>
              <w:t>Главный специалист, по должностным инструкциям отвечающий за бухгалтерский учет</w:t>
            </w:r>
          </w:p>
        </w:tc>
        <w:tc>
          <w:tcPr>
            <w:tcW w:w="3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tabs>
                <w:tab w:val="right" w:pos="2401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Акт  №0300-000096 </w:t>
            </w:r>
            <w:r>
              <w:rPr>
                <w:rFonts w:ascii="Times New Roman" w:hAnsi="Times New Roman" w:cs="Times New Roman"/>
              </w:rPr>
              <w:t>от 28.02.2026</w:t>
            </w:r>
          </w:p>
          <w:p w:rsidR="001E16E3" w:rsidRDefault="00BD4675">
            <w:pPr>
              <w:tabs>
                <w:tab w:val="right" w:pos="2401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Акт  №0300-000096 </w:t>
            </w:r>
            <w:r>
              <w:rPr>
                <w:rFonts w:ascii="Times New Roman" w:hAnsi="Times New Roman" w:cs="Times New Roman"/>
              </w:rPr>
              <w:t xml:space="preserve">от 28.02.2026 </w:t>
            </w:r>
          </w:p>
          <w:p w:rsidR="001E16E3" w:rsidRDefault="00BD4675">
            <w:pPr>
              <w:tabs>
                <w:tab w:val="right" w:pos="2401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Акт  №0300-000096 </w:t>
            </w:r>
            <w:r>
              <w:rPr>
                <w:rFonts w:ascii="Times New Roman" w:hAnsi="Times New Roman" w:cs="Times New Roman"/>
              </w:rPr>
              <w:t xml:space="preserve">от 31.03.2026 </w:t>
            </w:r>
          </w:p>
          <w:p w:rsidR="001E16E3" w:rsidRDefault="00BD4675">
            <w:pPr>
              <w:tabs>
                <w:tab w:val="right" w:pos="2401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Акт  №0300-000096 </w:t>
            </w:r>
            <w:r>
              <w:rPr>
                <w:rFonts w:ascii="Times New Roman" w:hAnsi="Times New Roman" w:cs="Times New Roman"/>
              </w:rPr>
              <w:t xml:space="preserve">от 30.04.2026 </w:t>
            </w:r>
          </w:p>
          <w:p w:rsidR="001E16E3" w:rsidRDefault="00BD4675">
            <w:pPr>
              <w:tabs>
                <w:tab w:val="right" w:pos="2401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Акт  №0300-000096 </w:t>
            </w:r>
            <w:r>
              <w:rPr>
                <w:rFonts w:ascii="Times New Roman" w:hAnsi="Times New Roman" w:cs="Times New Roman"/>
              </w:rPr>
              <w:t xml:space="preserve">от 31.05.2026 </w:t>
            </w:r>
          </w:p>
          <w:p w:rsidR="001E16E3" w:rsidRDefault="00BD4675">
            <w:pPr>
              <w:tabs>
                <w:tab w:val="right" w:pos="2401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Акт  №0300-000096 </w:t>
            </w:r>
            <w:r>
              <w:rPr>
                <w:rFonts w:ascii="Times New Roman" w:hAnsi="Times New Roman" w:cs="Times New Roman"/>
              </w:rPr>
              <w:t xml:space="preserve">от 30.06.2026 </w:t>
            </w:r>
          </w:p>
          <w:p w:rsidR="001E16E3" w:rsidRDefault="001E16E3">
            <w:pPr>
              <w:tabs>
                <w:tab w:val="right" w:pos="2401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1E16E3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1E16E3" w:rsidTr="00BD4675">
        <w:trPr>
          <w:gridAfter w:val="1"/>
          <w:wAfter w:w="31" w:type="dxa"/>
          <w:trHeight w:val="20"/>
        </w:trPr>
        <w:tc>
          <w:tcPr>
            <w:tcW w:w="7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3.1.4</w:t>
            </w:r>
          </w:p>
        </w:tc>
        <w:tc>
          <w:tcPr>
            <w:tcW w:w="33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точка «Произведена оплата товара, выполненных  работ, оказанных услуг»</w:t>
            </w:r>
          </w:p>
        </w:tc>
        <w:tc>
          <w:tcPr>
            <w:tcW w:w="1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t>30.12.2026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16.03.2026</w:t>
            </w:r>
          </w:p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16.03.2026</w:t>
            </w:r>
          </w:p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08.04.2026</w:t>
            </w:r>
          </w:p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19.05.2026</w:t>
            </w:r>
          </w:p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11.06.2026</w:t>
            </w:r>
          </w:p>
        </w:tc>
        <w:tc>
          <w:tcPr>
            <w:tcW w:w="20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11"/>
                <w:rFonts w:ascii="Times New Roman" w:eastAsia="Times New Roman" w:hAnsi="Times New Roman" w:cs="Times New Roman"/>
              </w:rPr>
              <w:t>Главный специалист, по должностным инструкциям отвечающий за бухгалтерский учет</w:t>
            </w:r>
          </w:p>
        </w:tc>
        <w:tc>
          <w:tcPr>
            <w:tcW w:w="3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Платежное поручение №37 от 16.03.2026</w:t>
            </w:r>
          </w:p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Платежное поручение №38 от 16.03.2026</w:t>
            </w:r>
          </w:p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Платежное поручение №55 от 08.04.2026</w:t>
            </w:r>
          </w:p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Платежное поручение №90 от 19.05.2026</w:t>
            </w:r>
          </w:p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Платежное поручение №118 от 11.06.2026</w:t>
            </w:r>
          </w:p>
        </w:tc>
        <w:tc>
          <w:tcPr>
            <w:tcW w:w="16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1E16E3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1E16E3" w:rsidTr="00BD4675">
        <w:trPr>
          <w:gridAfter w:val="1"/>
          <w:wAfter w:w="31" w:type="dxa"/>
          <w:trHeight w:val="20"/>
        </w:trPr>
        <w:tc>
          <w:tcPr>
            <w:tcW w:w="7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t>3.2</w:t>
            </w:r>
          </w:p>
        </w:tc>
        <w:tc>
          <w:tcPr>
            <w:tcW w:w="13952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Мероприятия по пропаганде и подготовке населения в области ГО и защиты от ЧС</w:t>
            </w:r>
          </w:p>
        </w:tc>
      </w:tr>
      <w:tr w:rsidR="001E16E3" w:rsidTr="00BD4675">
        <w:trPr>
          <w:gridAfter w:val="1"/>
          <w:wAfter w:w="31" w:type="dxa"/>
          <w:trHeight w:val="20"/>
        </w:trPr>
        <w:tc>
          <w:tcPr>
            <w:tcW w:w="7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3.2.1</w:t>
            </w:r>
          </w:p>
        </w:tc>
        <w:tc>
          <w:tcPr>
            <w:tcW w:w="33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Контрольная точка Закупка включена в план закупок</w:t>
            </w:r>
          </w:p>
        </w:tc>
        <w:tc>
          <w:tcPr>
            <w:tcW w:w="1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t>12.01.2026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t>30.12.2025</w:t>
            </w:r>
          </w:p>
        </w:tc>
        <w:tc>
          <w:tcPr>
            <w:tcW w:w="20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11"/>
                <w:rFonts w:ascii="Times New Roman" w:eastAsia="Times New Roman" w:hAnsi="Times New Roman" w:cs="Times New Roman"/>
              </w:rPr>
              <w:t>Главный специалист, по должностным инструкциям отвечающий за бухгалтерский учет</w:t>
            </w:r>
          </w:p>
        </w:tc>
        <w:tc>
          <w:tcPr>
            <w:tcW w:w="3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План-график закупок</w:t>
            </w:r>
          </w:p>
        </w:tc>
        <w:tc>
          <w:tcPr>
            <w:tcW w:w="16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1E16E3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1E16E3" w:rsidTr="00BD4675">
        <w:trPr>
          <w:gridAfter w:val="1"/>
          <w:wAfter w:w="31" w:type="dxa"/>
          <w:trHeight w:val="20"/>
        </w:trPr>
        <w:tc>
          <w:tcPr>
            <w:tcW w:w="7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3.2.2</w:t>
            </w:r>
          </w:p>
        </w:tc>
        <w:tc>
          <w:tcPr>
            <w:tcW w:w="33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Контрольная точка «Сведения о муниципальном контракте внесены в реестр контрактов заключенных заказчиками по результату закупок»</w:t>
            </w:r>
          </w:p>
        </w:tc>
        <w:tc>
          <w:tcPr>
            <w:tcW w:w="1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30.06.2026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11"/>
                <w:rFonts w:ascii="Times New Roman" w:eastAsia="Times New Roman" w:hAnsi="Times New Roman" w:cs="Times New Roman"/>
              </w:rPr>
              <w:t>Главный специалист, по должностным инструкциям отвечающий за бухгалтерский учет</w:t>
            </w:r>
          </w:p>
        </w:tc>
        <w:tc>
          <w:tcPr>
            <w:tcW w:w="3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Муниципальный контракт</w:t>
            </w:r>
          </w:p>
        </w:tc>
        <w:tc>
          <w:tcPr>
            <w:tcW w:w="16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1E16E3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1E16E3" w:rsidTr="00BD4675">
        <w:trPr>
          <w:gridAfter w:val="1"/>
          <w:wAfter w:w="31" w:type="dxa"/>
          <w:trHeight w:val="20"/>
        </w:trPr>
        <w:tc>
          <w:tcPr>
            <w:tcW w:w="7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3.2.3</w:t>
            </w:r>
          </w:p>
        </w:tc>
        <w:tc>
          <w:tcPr>
            <w:tcW w:w="33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точка «Проведена приемка представленных товаров, выполненных работ, оказанных услуг»</w:t>
            </w:r>
          </w:p>
        </w:tc>
        <w:tc>
          <w:tcPr>
            <w:tcW w:w="1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t>18.12.2026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11"/>
                <w:rFonts w:ascii="Times New Roman" w:eastAsia="Times New Roman" w:hAnsi="Times New Roman" w:cs="Times New Roman"/>
              </w:rPr>
              <w:t xml:space="preserve">Главный специалист, по должностным инструкциям отвечающий за </w:t>
            </w:r>
            <w:r>
              <w:rPr>
                <w:rStyle w:val="11"/>
                <w:rFonts w:ascii="Times New Roman" w:eastAsia="Times New Roman" w:hAnsi="Times New Roman" w:cs="Times New Roman"/>
              </w:rPr>
              <w:lastRenderedPageBreak/>
              <w:t>бухгалтерский учет</w:t>
            </w:r>
          </w:p>
        </w:tc>
        <w:tc>
          <w:tcPr>
            <w:tcW w:w="3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Товарная накладная</w:t>
            </w:r>
          </w:p>
        </w:tc>
        <w:tc>
          <w:tcPr>
            <w:tcW w:w="16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1E16E3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1E16E3" w:rsidTr="00BD4675">
        <w:trPr>
          <w:gridAfter w:val="1"/>
          <w:wAfter w:w="31" w:type="dxa"/>
          <w:trHeight w:val="20"/>
        </w:trPr>
        <w:tc>
          <w:tcPr>
            <w:tcW w:w="7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3.2.4</w:t>
            </w:r>
          </w:p>
        </w:tc>
        <w:tc>
          <w:tcPr>
            <w:tcW w:w="33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точка «Произведена оплата товара, выполненных  работ, оказанных услуг»</w:t>
            </w:r>
          </w:p>
        </w:tc>
        <w:tc>
          <w:tcPr>
            <w:tcW w:w="1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t>30.12.2026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11"/>
                <w:rFonts w:ascii="Times New Roman" w:eastAsia="Times New Roman" w:hAnsi="Times New Roman" w:cs="Times New Roman"/>
              </w:rPr>
              <w:t>Главный специалист, по должностным инструкциям отвечающий за бухгалтерский учет</w:t>
            </w:r>
          </w:p>
        </w:tc>
        <w:tc>
          <w:tcPr>
            <w:tcW w:w="3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Платежное поручение</w:t>
            </w:r>
          </w:p>
        </w:tc>
        <w:tc>
          <w:tcPr>
            <w:tcW w:w="16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1E16E3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1E16E3" w:rsidTr="00BD4675">
        <w:trPr>
          <w:gridAfter w:val="1"/>
          <w:wAfter w:w="31" w:type="dxa"/>
          <w:trHeight w:val="20"/>
        </w:trPr>
        <w:tc>
          <w:tcPr>
            <w:tcW w:w="7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t>3.3</w:t>
            </w:r>
          </w:p>
        </w:tc>
        <w:tc>
          <w:tcPr>
            <w:tcW w:w="13952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Мероприятия по созданию, реконструкции и поддержание в состоянии постоянной готовности к использованию муниципальные системы оповещения населения</w:t>
            </w:r>
          </w:p>
        </w:tc>
      </w:tr>
      <w:tr w:rsidR="001E16E3" w:rsidTr="00BD4675">
        <w:trPr>
          <w:gridAfter w:val="1"/>
          <w:wAfter w:w="31" w:type="dxa"/>
          <w:trHeight w:val="20"/>
        </w:trPr>
        <w:tc>
          <w:tcPr>
            <w:tcW w:w="7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3.3.1</w:t>
            </w:r>
          </w:p>
        </w:tc>
        <w:tc>
          <w:tcPr>
            <w:tcW w:w="33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Контрольная точка Закупка включена в план закупок</w:t>
            </w:r>
          </w:p>
        </w:tc>
        <w:tc>
          <w:tcPr>
            <w:tcW w:w="1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t>12.01.2026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t>30.12.2025</w:t>
            </w:r>
          </w:p>
        </w:tc>
        <w:tc>
          <w:tcPr>
            <w:tcW w:w="20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11"/>
                <w:rFonts w:ascii="Times New Roman" w:eastAsia="Times New Roman" w:hAnsi="Times New Roman" w:cs="Times New Roman"/>
              </w:rPr>
              <w:t>Главный специалист, по должностным инструкциям отвечающий за бухгалтерский учет</w:t>
            </w:r>
          </w:p>
        </w:tc>
        <w:tc>
          <w:tcPr>
            <w:tcW w:w="3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План-график закупок</w:t>
            </w:r>
          </w:p>
        </w:tc>
        <w:tc>
          <w:tcPr>
            <w:tcW w:w="16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1E16E3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1E16E3" w:rsidTr="00BD4675">
        <w:trPr>
          <w:gridAfter w:val="1"/>
          <w:wAfter w:w="31" w:type="dxa"/>
          <w:trHeight w:val="20"/>
        </w:trPr>
        <w:tc>
          <w:tcPr>
            <w:tcW w:w="7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3.3.2</w:t>
            </w:r>
          </w:p>
        </w:tc>
        <w:tc>
          <w:tcPr>
            <w:tcW w:w="33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Контрольная точка «Сведения о муниципальном контракте внесены в реестр контрактов заключенных заказчиками по результату закупок»</w:t>
            </w:r>
          </w:p>
        </w:tc>
        <w:tc>
          <w:tcPr>
            <w:tcW w:w="1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30.06.2026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05.02.2026</w:t>
            </w:r>
          </w:p>
          <w:p w:rsidR="001E16E3" w:rsidRDefault="00BD46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19.02.2026</w:t>
            </w:r>
          </w:p>
          <w:p w:rsidR="001E16E3" w:rsidRDefault="00BD46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19.02.2026</w:t>
            </w:r>
          </w:p>
          <w:p w:rsidR="001E16E3" w:rsidRDefault="00BD46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12.02.2026</w:t>
            </w:r>
          </w:p>
          <w:p w:rsidR="001E16E3" w:rsidRDefault="00BD46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12.02.2026</w:t>
            </w:r>
          </w:p>
        </w:tc>
        <w:tc>
          <w:tcPr>
            <w:tcW w:w="20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11"/>
                <w:rFonts w:ascii="Times New Roman" w:eastAsia="Times New Roman" w:hAnsi="Times New Roman" w:cs="Times New Roman"/>
              </w:rPr>
              <w:t>Главный специалист, по должностным инструкциям отвечающий за бухгалтерский учет</w:t>
            </w:r>
          </w:p>
        </w:tc>
        <w:tc>
          <w:tcPr>
            <w:tcW w:w="3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Муниципальный контракт №10357/2026 от 05.02.206</w:t>
            </w:r>
          </w:p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Договор №840000091951 от 19.02.2026</w:t>
            </w:r>
          </w:p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Договор №840000099174 от 12.02.2026</w:t>
            </w:r>
          </w:p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Договор №840000102780 от 12.02.206</w:t>
            </w:r>
          </w:p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t>Договор №840000104588 от 19.02.206</w:t>
            </w:r>
          </w:p>
        </w:tc>
        <w:tc>
          <w:tcPr>
            <w:tcW w:w="16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1E16E3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1E16E3" w:rsidTr="00BD4675">
        <w:trPr>
          <w:gridAfter w:val="1"/>
          <w:wAfter w:w="31" w:type="dxa"/>
          <w:trHeight w:val="20"/>
        </w:trPr>
        <w:tc>
          <w:tcPr>
            <w:tcW w:w="7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3.3.3</w:t>
            </w:r>
          </w:p>
        </w:tc>
        <w:tc>
          <w:tcPr>
            <w:tcW w:w="33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Контрольная точка «Проведена приемка представленных товаров, выполненных работ, </w:t>
            </w:r>
            <w:r>
              <w:rPr>
                <w:rFonts w:ascii="Times New Roman" w:hAnsi="Times New Roman" w:cs="Times New Roman"/>
              </w:rPr>
              <w:lastRenderedPageBreak/>
              <w:t>оказанных услуг»</w:t>
            </w:r>
          </w:p>
        </w:tc>
        <w:tc>
          <w:tcPr>
            <w:tcW w:w="1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18.12.2026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28.02.2026</w:t>
            </w:r>
          </w:p>
          <w:p w:rsidR="001E16E3" w:rsidRDefault="00BD46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28.02.2026</w:t>
            </w:r>
          </w:p>
          <w:p w:rsidR="001E16E3" w:rsidRDefault="00BD467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31.03.2026</w:t>
            </w:r>
          </w:p>
          <w:p w:rsidR="001E16E3" w:rsidRDefault="00BD467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30.04.2026</w:t>
            </w:r>
          </w:p>
          <w:p w:rsidR="001E16E3" w:rsidRDefault="00BD467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31.05.2026</w:t>
            </w:r>
          </w:p>
          <w:p w:rsidR="001E16E3" w:rsidRDefault="00BD467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30.06.2026</w:t>
            </w:r>
          </w:p>
          <w:p w:rsidR="001E16E3" w:rsidRDefault="001E16E3">
            <w:pPr>
              <w:jc w:val="center"/>
              <w:rPr>
                <w:rFonts w:ascii="Times New Roman" w:hAnsi="Times New Roman" w:cs="Times New Roman"/>
              </w:rPr>
            </w:pPr>
          </w:p>
          <w:p w:rsidR="001E16E3" w:rsidRDefault="001E16E3">
            <w:pPr>
              <w:jc w:val="center"/>
              <w:rPr>
                <w:rFonts w:ascii="Times New Roman" w:hAnsi="Times New Roman" w:cs="Times New Roman"/>
              </w:rPr>
            </w:pPr>
          </w:p>
          <w:p w:rsidR="001E16E3" w:rsidRDefault="001E16E3">
            <w:pPr>
              <w:jc w:val="center"/>
              <w:rPr>
                <w:rFonts w:ascii="Times New Roman" w:hAnsi="Times New Roman" w:cs="Times New Roman"/>
              </w:rPr>
            </w:pPr>
          </w:p>
          <w:p w:rsidR="001E16E3" w:rsidRDefault="00BD46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31.01.2026</w:t>
            </w:r>
          </w:p>
          <w:p w:rsidR="001E16E3" w:rsidRDefault="00BD46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28.02.2026</w:t>
            </w:r>
          </w:p>
          <w:p w:rsidR="001E16E3" w:rsidRDefault="00BD46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31.03.2026</w:t>
            </w:r>
          </w:p>
          <w:p w:rsidR="001E16E3" w:rsidRDefault="00BD46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30.04.2026</w:t>
            </w:r>
          </w:p>
          <w:p w:rsidR="001E16E3" w:rsidRDefault="00BD46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31.05.2026</w:t>
            </w:r>
          </w:p>
          <w:p w:rsidR="001E16E3" w:rsidRDefault="00BD46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30.06.2026</w:t>
            </w:r>
          </w:p>
          <w:p w:rsidR="001E16E3" w:rsidRDefault="001E16E3">
            <w:pPr>
              <w:jc w:val="center"/>
              <w:rPr>
                <w:rFonts w:ascii="Times New Roman" w:hAnsi="Times New Roman" w:cs="Times New Roman"/>
              </w:rPr>
            </w:pPr>
          </w:p>
          <w:p w:rsidR="001E16E3" w:rsidRDefault="001E16E3">
            <w:pPr>
              <w:jc w:val="center"/>
              <w:rPr>
                <w:rFonts w:ascii="Times New Roman" w:hAnsi="Times New Roman" w:cs="Times New Roman"/>
              </w:rPr>
            </w:pPr>
          </w:p>
          <w:p w:rsidR="001E16E3" w:rsidRDefault="001E16E3">
            <w:pPr>
              <w:jc w:val="center"/>
              <w:rPr>
                <w:rFonts w:ascii="Times New Roman" w:hAnsi="Times New Roman" w:cs="Times New Roman"/>
              </w:rPr>
            </w:pPr>
          </w:p>
          <w:p w:rsidR="001E16E3" w:rsidRDefault="00BD46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31.02.2026</w:t>
            </w:r>
          </w:p>
          <w:p w:rsidR="001E16E3" w:rsidRDefault="00BD46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28.02.2026</w:t>
            </w:r>
          </w:p>
          <w:p w:rsidR="001E16E3" w:rsidRDefault="00BD46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31.03.2026</w:t>
            </w:r>
          </w:p>
          <w:p w:rsidR="001E16E3" w:rsidRDefault="00BD46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30.04.2026</w:t>
            </w:r>
          </w:p>
          <w:p w:rsidR="001E16E3" w:rsidRDefault="00BD46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31.05.2026</w:t>
            </w:r>
          </w:p>
          <w:p w:rsidR="001E16E3" w:rsidRDefault="00BD46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30.06.2026</w:t>
            </w:r>
          </w:p>
          <w:p w:rsidR="001E16E3" w:rsidRDefault="001E16E3">
            <w:pPr>
              <w:jc w:val="center"/>
              <w:rPr>
                <w:rFonts w:ascii="Times New Roman" w:hAnsi="Times New Roman" w:cs="Times New Roman"/>
              </w:rPr>
            </w:pPr>
          </w:p>
          <w:p w:rsidR="001E16E3" w:rsidRDefault="001E16E3">
            <w:pPr>
              <w:jc w:val="center"/>
              <w:rPr>
                <w:rFonts w:ascii="Times New Roman" w:hAnsi="Times New Roman" w:cs="Times New Roman"/>
              </w:rPr>
            </w:pPr>
          </w:p>
          <w:p w:rsidR="001E16E3" w:rsidRDefault="001E16E3">
            <w:pPr>
              <w:jc w:val="center"/>
              <w:rPr>
                <w:rFonts w:ascii="Times New Roman" w:hAnsi="Times New Roman" w:cs="Times New Roman"/>
              </w:rPr>
            </w:pPr>
          </w:p>
          <w:p w:rsidR="001E16E3" w:rsidRDefault="00BD46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31.01.2026</w:t>
            </w:r>
          </w:p>
          <w:p w:rsidR="001E16E3" w:rsidRDefault="00BD46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28.02.2026</w:t>
            </w:r>
          </w:p>
          <w:p w:rsidR="001E16E3" w:rsidRDefault="00BD46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31.03.2026</w:t>
            </w:r>
          </w:p>
          <w:p w:rsidR="001E16E3" w:rsidRDefault="00BD46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30.04.2026</w:t>
            </w:r>
          </w:p>
          <w:p w:rsidR="001E16E3" w:rsidRDefault="00BD46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31.05.2026</w:t>
            </w:r>
          </w:p>
          <w:p w:rsidR="001E16E3" w:rsidRDefault="00BD46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30.06.2026</w:t>
            </w:r>
          </w:p>
          <w:p w:rsidR="001E16E3" w:rsidRDefault="001E16E3">
            <w:pPr>
              <w:jc w:val="center"/>
              <w:rPr>
                <w:rFonts w:ascii="Times New Roman" w:hAnsi="Times New Roman" w:cs="Times New Roman"/>
              </w:rPr>
            </w:pPr>
          </w:p>
          <w:p w:rsidR="001E16E3" w:rsidRDefault="001E16E3">
            <w:pPr>
              <w:jc w:val="center"/>
              <w:rPr>
                <w:rFonts w:ascii="Times New Roman" w:hAnsi="Times New Roman" w:cs="Times New Roman"/>
              </w:rPr>
            </w:pPr>
          </w:p>
          <w:p w:rsidR="001E16E3" w:rsidRDefault="001E16E3">
            <w:pPr>
              <w:jc w:val="center"/>
              <w:rPr>
                <w:rFonts w:ascii="Times New Roman" w:hAnsi="Times New Roman" w:cs="Times New Roman"/>
              </w:rPr>
            </w:pPr>
          </w:p>
          <w:p w:rsidR="001E16E3" w:rsidRDefault="00BD46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31.01.2026</w:t>
            </w:r>
          </w:p>
          <w:p w:rsidR="001E16E3" w:rsidRDefault="00BD46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28.02.2026</w:t>
            </w:r>
          </w:p>
          <w:p w:rsidR="001E16E3" w:rsidRDefault="00BD46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31.03.2026</w:t>
            </w:r>
          </w:p>
          <w:p w:rsidR="001E16E3" w:rsidRDefault="00BD46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30.04.2026</w:t>
            </w:r>
          </w:p>
          <w:p w:rsidR="001E16E3" w:rsidRDefault="00BD46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31.05.2026</w:t>
            </w:r>
          </w:p>
          <w:p w:rsidR="001E16E3" w:rsidRDefault="00BD46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30.06.2026</w:t>
            </w:r>
          </w:p>
          <w:p w:rsidR="001E16E3" w:rsidRDefault="001E16E3">
            <w:pPr>
              <w:jc w:val="center"/>
              <w:rPr>
                <w:rFonts w:ascii="Times New Roman" w:hAnsi="Times New Roman" w:cs="Times New Roman"/>
              </w:rPr>
            </w:pPr>
          </w:p>
          <w:p w:rsidR="001E16E3" w:rsidRDefault="001E16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11"/>
                <w:rFonts w:ascii="Times New Roman" w:eastAsia="Times New Roman" w:hAnsi="Times New Roman" w:cs="Times New Roman"/>
              </w:rPr>
              <w:lastRenderedPageBreak/>
              <w:t xml:space="preserve">Главный специалист, по должностным </w:t>
            </w:r>
            <w:r>
              <w:rPr>
                <w:rStyle w:val="11"/>
                <w:rFonts w:ascii="Times New Roman" w:eastAsia="Times New Roman" w:hAnsi="Times New Roman" w:cs="Times New Roman"/>
              </w:rPr>
              <w:lastRenderedPageBreak/>
              <w:t>инструкциям отвечающий за бухгалтерский учет</w:t>
            </w:r>
          </w:p>
        </w:tc>
        <w:tc>
          <w:tcPr>
            <w:tcW w:w="3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Акт №842601/40/023284 от 28.02.2026</w:t>
            </w:r>
          </w:p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Акт №842601/40/012052 от 28.02.2026</w:t>
            </w:r>
          </w:p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Акт 842601/40/034790 от 31.03.2026</w:t>
            </w:r>
          </w:p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Акт №842601/40/035620 от 30.04.2026</w:t>
            </w:r>
          </w:p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Акт №842601/40/047436 от 31.05.2026</w:t>
            </w:r>
          </w:p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Акт №842601/40/059296 от 30.06.2026</w:t>
            </w:r>
          </w:p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Акт об оказании услуг №842601/40/004098 от 31.01.2026</w:t>
            </w:r>
          </w:p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 Акт об оказании услуг №842601/40/017197 от 28.02.2026</w:t>
            </w:r>
          </w:p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Акт об оказании услуг №842601/40/026776 от 31.03.2026</w:t>
            </w:r>
          </w:p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Акт об оказании услуг №842601/40/040622 от 30.04.2026</w:t>
            </w:r>
          </w:p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Акт об оказании услуг №842601/40/051306 от 31.05.2026</w:t>
            </w:r>
          </w:p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Акт об оказании услуг №842601/40/063618 от 30.06.2026</w:t>
            </w:r>
          </w:p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Акт об оказании услуг №842601/40/003077 от 31.01.2026</w:t>
            </w:r>
          </w:p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Акт об оказании услуг №842601/40/016183 от 28.02.2026</w:t>
            </w:r>
          </w:p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Акт об оказании услуг №842601/40/025860 от 31.03.2026</w:t>
            </w:r>
          </w:p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Акт об оказании услуг №842601/40/040011 от 30.04.2026</w:t>
            </w:r>
          </w:p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Акт об оказании услуг №842601/40/050471 от 31.05.2026</w:t>
            </w:r>
          </w:p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Акт об оказании услуг №842601/40/062675 от 30.06.2026</w:t>
            </w:r>
          </w:p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Акт об оказании услуг №842601/40/002202 от 31.01.2026</w:t>
            </w:r>
          </w:p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Акт об оказании услуг №842601/40/015247 от 28.02.2026</w:t>
            </w:r>
          </w:p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Акт об оказании услуг №842601/40/025101 от 31.03.2026</w:t>
            </w:r>
          </w:p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Акт об оказании услуг №842601/40/038959 от 30.04.2026</w:t>
            </w:r>
          </w:p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Акт об оказании услуг №842601/40/049769 от 31.05.2026</w:t>
            </w:r>
          </w:p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Акт об оказании услуг №842601/40/061846 от 30.06.2026</w:t>
            </w:r>
          </w:p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Акт об оказании услуг №842601/40/001539 от 31.01.2026</w:t>
            </w:r>
          </w:p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Акт об оказании услуг №842601/40/014564 от 28.02.2026</w:t>
            </w:r>
          </w:p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Акт об оказании услуг №842601/40/024445 от 31.03.2026</w:t>
            </w:r>
          </w:p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Акт об оказании услуг №842601/40/038552 от 30.04.2026</w:t>
            </w:r>
          </w:p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Акт об оказании услуг №842601/40/049127 от 31.05.2026</w:t>
            </w:r>
          </w:p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Акт об оказании услуг №842601/40/061290 от 30.06.2026</w:t>
            </w:r>
          </w:p>
          <w:p w:rsidR="001E16E3" w:rsidRDefault="001E16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1E16E3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1E16E3" w:rsidTr="00BD4675">
        <w:trPr>
          <w:gridAfter w:val="1"/>
          <w:wAfter w:w="31" w:type="dxa"/>
          <w:trHeight w:val="20"/>
        </w:trPr>
        <w:tc>
          <w:tcPr>
            <w:tcW w:w="7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3.3.4</w:t>
            </w:r>
          </w:p>
        </w:tc>
        <w:tc>
          <w:tcPr>
            <w:tcW w:w="33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точка «Произведена оплата товара, выполненных  работ, оказанных услуг»</w:t>
            </w:r>
          </w:p>
        </w:tc>
        <w:tc>
          <w:tcPr>
            <w:tcW w:w="1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t>30.12.2026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18.05.2026</w:t>
            </w:r>
          </w:p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11.06.2026</w:t>
            </w:r>
          </w:p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08.04.2026</w:t>
            </w:r>
          </w:p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19.05.2026</w:t>
            </w:r>
          </w:p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05.06.2026</w:t>
            </w:r>
          </w:p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16.03.2026</w:t>
            </w:r>
          </w:p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08.04.2026</w:t>
            </w:r>
          </w:p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19.05.2026</w:t>
            </w:r>
          </w:p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05.06.2026</w:t>
            </w:r>
          </w:p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16.03.3036</w:t>
            </w:r>
          </w:p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08.04.2026</w:t>
            </w:r>
          </w:p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19.05.2026</w:t>
            </w:r>
          </w:p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05.06.2026</w:t>
            </w:r>
          </w:p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08.04.2026</w:t>
            </w:r>
          </w:p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19.05.2026</w:t>
            </w:r>
          </w:p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05.06.2026</w:t>
            </w:r>
          </w:p>
          <w:p w:rsidR="001E16E3" w:rsidRDefault="001E16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11"/>
                <w:rFonts w:ascii="Times New Roman" w:eastAsia="Times New Roman" w:hAnsi="Times New Roman" w:cs="Times New Roman"/>
              </w:rPr>
              <w:t>Главный специалист, по должностным инструкциям отвечающий за бухгалтерский учет</w:t>
            </w:r>
          </w:p>
        </w:tc>
        <w:tc>
          <w:tcPr>
            <w:tcW w:w="3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Платежное поручение №88 от 18.05.2026</w:t>
            </w:r>
          </w:p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Платежное поручение №113 от 11.06.2026</w:t>
            </w:r>
          </w:p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Платежное поручение №56 от 08.04.2026</w:t>
            </w:r>
          </w:p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Платежное поручение №95 от 19.05.2026</w:t>
            </w:r>
          </w:p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Платежное поручение №114 от 05.06.2026</w:t>
            </w:r>
          </w:p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Платежное поручение №35 от 16.03.2026</w:t>
            </w:r>
          </w:p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Платежное поручение №58 от 08.04.2026</w:t>
            </w:r>
          </w:p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Платежное поручение №94 от 19.05.2026</w:t>
            </w:r>
          </w:p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Платежное поручение №116 от 05.06.2026</w:t>
            </w:r>
          </w:p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Платежное поручение №36 от 16.03.2026</w:t>
            </w:r>
          </w:p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Платежное поручение №59 от 08.04.2026</w:t>
            </w:r>
          </w:p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Платежное поручение №93 от 19.05.2026</w:t>
            </w:r>
          </w:p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Платежное поручение №117 от </w:t>
            </w:r>
            <w:r>
              <w:rPr>
                <w:rFonts w:ascii="Times New Roman" w:hAnsi="Times New Roman" w:cs="Times New Roman"/>
                <w:lang w:eastAsia="ru-RU"/>
              </w:rPr>
              <w:lastRenderedPageBreak/>
              <w:t>05.06.2026</w:t>
            </w:r>
          </w:p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Платежное поручение №57 от 08.04.2026</w:t>
            </w:r>
          </w:p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Платежное поручение №92 от 19.05.2026</w:t>
            </w:r>
          </w:p>
          <w:p w:rsidR="001E16E3" w:rsidRDefault="00BD4675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Платежное поручение №115 от 05.06.2026</w:t>
            </w:r>
          </w:p>
        </w:tc>
        <w:tc>
          <w:tcPr>
            <w:tcW w:w="16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16E3" w:rsidRDefault="001E16E3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:rsidR="001E16E3" w:rsidRDefault="001E16E3"/>
    <w:sectPr w:rsidR="001E16E3">
      <w:headerReference w:type="default" r:id="rId9"/>
      <w:pgSz w:w="16838" w:h="11906" w:orient="landscape"/>
      <w:pgMar w:top="1701" w:right="1134" w:bottom="850" w:left="1134" w:header="708" w:footer="0" w:gutter="0"/>
      <w:cols w:space="170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3CBE" w:rsidRDefault="002D3CBE">
      <w:pPr>
        <w:spacing w:after="0" w:line="240" w:lineRule="auto"/>
      </w:pPr>
      <w:r>
        <w:separator/>
      </w:r>
    </w:p>
  </w:endnote>
  <w:endnote w:type="continuationSeparator" w:id="0">
    <w:p w:rsidR="002D3CBE" w:rsidRDefault="002D3C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3CBE" w:rsidRDefault="002D3CBE">
      <w:pPr>
        <w:spacing w:after="0" w:line="240" w:lineRule="auto"/>
      </w:pPr>
      <w:r>
        <w:separator/>
      </w:r>
    </w:p>
  </w:footnote>
  <w:footnote w:type="continuationSeparator" w:id="0">
    <w:p w:rsidR="002D3CBE" w:rsidRDefault="002D3C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675" w:rsidRDefault="00BD4675">
    <w:pPr>
      <w:pStyle w:val="aff4"/>
      <w:jc w:val="right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6E3"/>
    <w:rsid w:val="001E16E3"/>
    <w:rsid w:val="002D3CBE"/>
    <w:rsid w:val="00AC08EA"/>
    <w:rsid w:val="00BD4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footnote reference"/>
    <w:basedOn w:val="a0"/>
    <w:uiPriority w:val="99"/>
    <w:semiHidden/>
    <w:unhideWhenUsed/>
    <w:rPr>
      <w:vertAlign w:val="superscript"/>
    </w:rPr>
  </w:style>
  <w:style w:type="character" w:styleId="a5">
    <w:name w:val="endnote reference"/>
    <w:basedOn w:val="a0"/>
    <w:uiPriority w:val="99"/>
    <w:semiHidden/>
    <w:unhideWhenUsed/>
    <w:rPr>
      <w:vertAlign w:val="superscript"/>
    </w:rPr>
  </w:style>
  <w:style w:type="character" w:styleId="a6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color w:val="2F5496" w:themeColor="accent1" w:themeShade="BF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qFormat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qFormat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qFormat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qFormat/>
    <w:rPr>
      <w:i/>
      <w:iCs/>
      <w:color w:val="2F5496" w:themeColor="accent1" w:themeShade="BF"/>
    </w:rPr>
  </w:style>
  <w:style w:type="character" w:styleId="a7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8">
    <w:name w:val="Strong"/>
    <w:basedOn w:val="a0"/>
    <w:uiPriority w:val="22"/>
    <w:qFormat/>
    <w:rPr>
      <w:b/>
      <w:bCs/>
    </w:rPr>
  </w:style>
  <w:style w:type="character" w:styleId="a9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a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FootnoteTextChar">
    <w:name w:val="Footnote Text Char"/>
    <w:basedOn w:val="a0"/>
    <w:uiPriority w:val="99"/>
    <w:semiHidden/>
    <w:qFormat/>
    <w:rPr>
      <w:sz w:val="20"/>
      <w:szCs w:val="20"/>
    </w:rPr>
  </w:style>
  <w:style w:type="character" w:customStyle="1" w:styleId="ab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Pr>
      <w:vertAlign w:val="superscript"/>
    </w:rPr>
  </w:style>
  <w:style w:type="character" w:customStyle="1" w:styleId="EndnoteTextChar">
    <w:name w:val="Endnote Text Char"/>
    <w:basedOn w:val="a0"/>
    <w:uiPriority w:val="99"/>
    <w:semiHidden/>
    <w:qFormat/>
    <w:rPr>
      <w:sz w:val="20"/>
      <w:szCs w:val="20"/>
    </w:rPr>
  </w:style>
  <w:style w:type="character" w:customStyle="1" w:styleId="ac">
    <w:name w:val="Привязка концевой сноски"/>
    <w:rPr>
      <w:vertAlign w:val="superscript"/>
    </w:rPr>
  </w:style>
  <w:style w:type="character" w:customStyle="1" w:styleId="EndnoteCharacters">
    <w:name w:val="Endnote Characters"/>
    <w:basedOn w:val="a0"/>
    <w:uiPriority w:val="99"/>
    <w:semiHidden/>
    <w:unhideWhenUsed/>
    <w:qFormat/>
    <w:rPr>
      <w:vertAlign w:val="superscript"/>
    </w:rPr>
  </w:style>
  <w:style w:type="character" w:customStyle="1" w:styleId="-">
    <w:name w:val="Интернет-ссылка"/>
    <w:uiPriority w:val="99"/>
    <w:unhideWhenUsed/>
    <w:rPr>
      <w:color w:val="000080"/>
      <w:u w:val="single"/>
    </w:rPr>
  </w:style>
  <w:style w:type="character" w:styleId="ad">
    <w:name w:val="FollowedHyperlink"/>
    <w:basedOn w:val="a0"/>
    <w:uiPriority w:val="99"/>
    <w:semiHidden/>
    <w:unhideWhenUsed/>
    <w:qFormat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uiPriority w:val="9"/>
    <w:semiHidden/>
    <w:qFormat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uiPriority w:val="9"/>
    <w:semiHidden/>
    <w:qFormat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uiPriority w:val="9"/>
    <w:semiHidden/>
    <w:qFormat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uiPriority w:val="9"/>
    <w:semiHidden/>
    <w:qFormat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uiPriority w:val="9"/>
    <w:semiHidden/>
    <w:qFormat/>
    <w:rPr>
      <w:rFonts w:eastAsiaTheme="majorEastAsia" w:cstheme="majorBidi"/>
      <w:color w:val="272727" w:themeColor="text1" w:themeTint="D8"/>
    </w:rPr>
  </w:style>
  <w:style w:type="character" w:customStyle="1" w:styleId="ae">
    <w:name w:val="Заголовок Знак"/>
    <w:basedOn w:val="a0"/>
    <w:uiPriority w:val="10"/>
    <w:qFormat/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">
    <w:name w:val="Подзаголовок Знак"/>
    <w:basedOn w:val="a0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21">
    <w:name w:val="Цитата 2 Знак"/>
    <w:basedOn w:val="a0"/>
    <w:uiPriority w:val="29"/>
    <w:qFormat/>
    <w:rPr>
      <w:i/>
      <w:iCs/>
      <w:color w:val="404040" w:themeColor="text1" w:themeTint="BF"/>
    </w:rPr>
  </w:style>
  <w:style w:type="character" w:styleId="af0">
    <w:name w:val="Intense Emphasis"/>
    <w:basedOn w:val="a0"/>
    <w:uiPriority w:val="21"/>
    <w:qFormat/>
    <w:rPr>
      <w:i/>
      <w:iCs/>
      <w:color w:val="2F5496" w:themeColor="accent1" w:themeShade="BF"/>
    </w:rPr>
  </w:style>
  <w:style w:type="character" w:customStyle="1" w:styleId="af1">
    <w:name w:val="Выделенная цитата Знак"/>
    <w:basedOn w:val="a0"/>
    <w:uiPriority w:val="30"/>
    <w:qFormat/>
    <w:rPr>
      <w:i/>
      <w:iCs/>
      <w:color w:val="2F5496" w:themeColor="accent1" w:themeShade="BF"/>
    </w:rPr>
  </w:style>
  <w:style w:type="character" w:styleId="af2">
    <w:name w:val="Intense Reference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af3">
    <w:name w:val="Верхний колонтитул Знак"/>
    <w:basedOn w:val="a0"/>
    <w:uiPriority w:val="99"/>
    <w:qFormat/>
  </w:style>
  <w:style w:type="character" w:customStyle="1" w:styleId="af4">
    <w:name w:val="Нижний колонтитул Знак"/>
    <w:basedOn w:val="a0"/>
    <w:uiPriority w:val="99"/>
    <w:qFormat/>
  </w:style>
  <w:style w:type="character" w:customStyle="1" w:styleId="11">
    <w:name w:val="Основной шрифт абзаца1"/>
    <w:qFormat/>
  </w:style>
  <w:style w:type="paragraph" w:customStyle="1" w:styleId="af5">
    <w:name w:val="Заголовок"/>
    <w:basedOn w:val="a"/>
    <w:next w:val="af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6">
    <w:name w:val="Body Text"/>
    <w:basedOn w:val="a"/>
    <w:pPr>
      <w:spacing w:after="140" w:line="276" w:lineRule="auto"/>
    </w:pPr>
  </w:style>
  <w:style w:type="paragraph" w:styleId="af7">
    <w:name w:val="List"/>
    <w:basedOn w:val="af6"/>
    <w:rPr>
      <w:rFonts w:cs="Arial"/>
    </w:rPr>
  </w:style>
  <w:style w:type="paragraph" w:styleId="af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9">
    <w:name w:val="index heading"/>
    <w:basedOn w:val="a"/>
    <w:qFormat/>
    <w:pPr>
      <w:suppressLineNumbers/>
    </w:pPr>
    <w:rPr>
      <w:rFonts w:cs="Arial"/>
    </w:rPr>
  </w:style>
  <w:style w:type="paragraph" w:styleId="afa">
    <w:name w:val="No Spacing"/>
    <w:basedOn w:val="a"/>
    <w:uiPriority w:val="1"/>
    <w:qFormat/>
    <w:pPr>
      <w:spacing w:after="0" w:line="240" w:lineRule="auto"/>
    </w:pPr>
  </w:style>
  <w:style w:type="paragraph" w:styleId="afb">
    <w:name w:val="footnote text"/>
    <w:basedOn w:val="a"/>
    <w:uiPriority w:val="99"/>
    <w:semiHidden/>
    <w:unhideWhenUsed/>
    <w:pPr>
      <w:spacing w:after="0" w:line="240" w:lineRule="auto"/>
    </w:pPr>
    <w:rPr>
      <w:sz w:val="20"/>
      <w:szCs w:val="20"/>
    </w:rPr>
  </w:style>
  <w:style w:type="paragraph" w:styleId="afc">
    <w:name w:val="endnote text"/>
    <w:basedOn w:val="a"/>
    <w:uiPriority w:val="99"/>
    <w:semiHidden/>
    <w:unhideWhenUsed/>
    <w:pPr>
      <w:spacing w:after="0" w:line="240" w:lineRule="auto"/>
    </w:pPr>
    <w:rPr>
      <w:sz w:val="20"/>
      <w:szCs w:val="20"/>
    </w:rPr>
  </w:style>
  <w:style w:type="paragraph" w:styleId="afd">
    <w:name w:val="TOC Heading"/>
    <w:uiPriority w:val="39"/>
    <w:unhideWhenUsed/>
    <w:qFormat/>
    <w:rPr>
      <w:sz w:val="22"/>
    </w:rPr>
  </w:style>
  <w:style w:type="paragraph" w:styleId="afe">
    <w:name w:val="table of figures"/>
    <w:basedOn w:val="a"/>
    <w:next w:val="a"/>
    <w:uiPriority w:val="99"/>
    <w:unhideWhenUsed/>
    <w:qFormat/>
    <w:pPr>
      <w:spacing w:after="0"/>
    </w:pPr>
  </w:style>
  <w:style w:type="paragraph" w:styleId="aff">
    <w:name w:val="Title"/>
    <w:basedOn w:val="a"/>
    <w:next w:val="a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f0">
    <w:name w:val="Subtitle"/>
    <w:basedOn w:val="a"/>
    <w:next w:val="a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paragraph" w:styleId="aff1">
    <w:name w:val="List Paragraph"/>
    <w:basedOn w:val="a"/>
    <w:uiPriority w:val="34"/>
    <w:qFormat/>
    <w:pPr>
      <w:ind w:left="720"/>
      <w:contextualSpacing/>
    </w:pPr>
  </w:style>
  <w:style w:type="paragraph" w:styleId="aff2">
    <w:name w:val="Intense Quote"/>
    <w:basedOn w:val="a"/>
    <w:next w:val="a"/>
    <w:uiPriority w:val="30"/>
    <w:qFormat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sz w:val="22"/>
      <w:lang w:eastAsia="zh-CN"/>
      <w14:ligatures w14:val="none"/>
    </w:rPr>
  </w:style>
  <w:style w:type="paragraph" w:customStyle="1" w:styleId="aff3">
    <w:name w:val="Верхний и нижний колонтитулы"/>
    <w:basedOn w:val="a"/>
    <w:qFormat/>
  </w:style>
  <w:style w:type="paragraph" w:styleId="aff4">
    <w:name w:val="header"/>
    <w:basedOn w:val="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f5">
    <w:name w:val="footer"/>
    <w:basedOn w:val="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f6">
    <w:name w:val="Содержимое таблицы"/>
    <w:basedOn w:val="Standard"/>
    <w:qFormat/>
    <w:pPr>
      <w:suppressLineNumbers/>
    </w:pPr>
  </w:style>
  <w:style w:type="paragraph" w:customStyle="1" w:styleId="aff7">
    <w:name w:val="Заголовок таблицы"/>
    <w:basedOn w:val="aff6"/>
    <w:qFormat/>
    <w:pPr>
      <w:jc w:val="center"/>
    </w:pPr>
    <w:rPr>
      <w:b/>
      <w:bCs/>
    </w:rPr>
  </w:style>
  <w:style w:type="paragraph" w:customStyle="1" w:styleId="ConsPlusNormal">
    <w:name w:val="ConsPlusNormal"/>
    <w:qFormat/>
    <w:pPr>
      <w:widowControl w:val="0"/>
      <w:spacing w:after="160" w:line="259" w:lineRule="auto"/>
    </w:pPr>
    <w:rPr>
      <w:rFonts w:eastAsia="Times New Roman" w:cs="Calibri"/>
      <w:sz w:val="22"/>
    </w:rPr>
  </w:style>
  <w:style w:type="paragraph" w:customStyle="1" w:styleId="Standard">
    <w:name w:val="Standard"/>
    <w:qFormat/>
    <w:rPr>
      <w:rFonts w:ascii="Liberation Serif" w:eastAsia="NSimSun" w:hAnsi="Liberation Serif" w:cs="Arial"/>
      <w:sz w:val="24"/>
      <w:szCs w:val="24"/>
      <w:lang w:eastAsia="zh-CN" w:bidi="hi-IN"/>
      <w14:ligatures w14:val="none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tblPr/>
      <w:tcPr>
        <w:shd w:val="clear" w:color="FFFFFF" w:fill="FFFFFF" w:themeFill="text1" w:themeFillTint="00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8E2F3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FFFFFF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D7D31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C000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D8E2F3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FFFFFF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  <w:shd w:val="clear" w:color="FFFFFF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AE3F3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FFFFFF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FFFFFF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472C4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1"/>
      </w:tcPr>
    </w:tblStylePr>
    <w:tblStylePr w:type="firstCol">
      <w:rPr>
        <w:b/>
        <w:color w:val="FFFFFF"/>
        <w:sz w:val="22"/>
      </w:rPr>
      <w:tblPr/>
      <w:tcPr>
        <w:shd w:val="clear" w:color="FFFFFF" w:fill="4472C4" w:themeFill="accent1"/>
      </w:tcPr>
    </w:tblStylePr>
    <w:tblStylePr w:type="lastCol">
      <w:rPr>
        <w:b/>
        <w:color w:val="FFFFFF"/>
        <w:sz w:val="22"/>
      </w:rPr>
      <w:tblPr/>
      <w:tcPr>
        <w:shd w:val="clear" w:color="FFFFFF" w:fill="4472C4" w:themeFill="accent1"/>
      </w:tcPr>
    </w:tblStylePr>
    <w:tblStylePr w:type="band1Vert">
      <w:tblPr/>
      <w:tcPr>
        <w:shd w:val="clear" w:color="FFFFFF" w:fill="A9BEE4" w:themeFill="accent1" w:themeFillTint="75"/>
      </w:tcPr>
    </w:tblStylePr>
    <w:tblStylePr w:type="band1Horz">
      <w:tblPr/>
      <w:tcPr>
        <w:shd w:val="clear" w:color="FFFFFF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5B9BD5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5"/>
      </w:tcPr>
    </w:tblStylePr>
    <w:tblStylePr w:type="firstCol">
      <w:rPr>
        <w:b/>
        <w:color w:val="FFFFFF"/>
        <w:sz w:val="22"/>
      </w:rPr>
      <w:tblPr/>
      <w:tcPr>
        <w:shd w:val="clear" w:color="FFFFFF" w:fill="5B9BD5" w:themeFill="accent5"/>
      </w:tcPr>
    </w:tblStylePr>
    <w:tblStylePr w:type="lastCol">
      <w:rPr>
        <w:b/>
        <w:color w:val="FFFFFF"/>
        <w:sz w:val="22"/>
      </w:rPr>
      <w:tblPr/>
      <w:tcPr>
        <w:shd w:val="clear" w:color="FFFFFF" w:fill="5B9BD5" w:themeFill="accent5"/>
      </w:tcPr>
    </w:tblStylePr>
    <w:tblStylePr w:type="band1Vert">
      <w:tblPr/>
      <w:tcPr>
        <w:shd w:val="clear" w:color="FFFFFF" w:fill="B3D0EB" w:themeFill="accent5" w:themeFillTint="75"/>
      </w:tcPr>
    </w:tblStylePr>
    <w:tblStylePr w:type="band1Horz">
      <w:tblPr/>
      <w:tcPr>
        <w:shd w:val="clear" w:color="FFFFFF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left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left w:w="0" w:type="dxa"/>
        <w:right w:w="0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FFFFFF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FFFFFF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left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left w:w="0" w:type="dxa"/>
        <w:right w:w="0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left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left w:w="0" w:type="dxa"/>
        <w:right w:w="0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FFFFFF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FFFFFF" w:fill="DDEAF6" w:themeFill="accent5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left w:w="0" w:type="dxa"/>
        <w:right w:w="0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left w:w="0" w:type="dxa"/>
        <w:right w:w="0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FFFFF" w:themeFill="text1" w:themeFillTint="0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left w:w="0" w:type="dxa"/>
        <w:right w:w="0" w:type="dxa"/>
      </w:tblCellMar>
    </w:tblPr>
    <w:tblStylePr w:type="firstRow">
      <w:rPr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0B7E1" w:themeColor="accent1" w:themeTint="80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FFFFFF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left w:w="0" w:type="dxa"/>
        <w:right w:w="0" w:type="dxa"/>
      </w:tblCellMar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left w:w="0" w:type="dxa"/>
        <w:right w:w="0" w:type="dxa"/>
      </w:tblCellMar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left w:w="0" w:type="dxa"/>
        <w:right w:w="0" w:type="dxa"/>
      </w:tblCellMar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left w:w="0" w:type="dxa"/>
        <w:right w:w="0" w:type="dxa"/>
      </w:tblCellMar>
    </w:tblPr>
    <w:tblStylePr w:type="firstRow">
      <w:rPr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45A8D" w:themeColor="accent5" w:themeShade="95"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5"/>
        </w:tcBorders>
        <w:shd w:val="clear" w:color="FFFFFF" w:fill="auto"/>
      </w:tcPr>
    </w:tblStylePr>
    <w:tblStylePr w:type="lastCol">
      <w:rPr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5B9BD5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FFFFFF" w:fill="DDEAF6" w:themeFill="accent5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left w:w="0" w:type="dxa"/>
        <w:right w:w="0" w:type="dxa"/>
      </w:tblCellMar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1" w:themeFillTint="40"/>
      </w:tcPr>
    </w:tblStylePr>
    <w:tblStylePr w:type="band1Horz">
      <w:tblPr/>
      <w:tcPr>
        <w:shd w:val="clear" w:color="FFFFFF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5" w:themeFillTint="40"/>
      </w:tcPr>
    </w:tblStylePr>
    <w:tblStylePr w:type="band1Horz">
      <w:tblPr/>
      <w:tcPr>
        <w:shd w:val="clear" w:color="FFFFFF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left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left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CFDBF0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FFFFFF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left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left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left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left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5E5F4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FFFFFF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left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bottom w:val="single" w:sz="4" w:space="0" w:color="ED7D31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bottom w:val="single" w:sz="4" w:space="0" w:color="A5A5A5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bottom w:val="single" w:sz="4" w:space="0" w:color="FFC000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5"/>
          <w:bottom w:val="single" w:sz="4" w:space="0" w:color="5B9BD5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bottom w:val="single" w:sz="4" w:space="0" w:color="70AD47" w:themeColor="accent6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FDBF0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FFFFFF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5E5F4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FFFFFF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left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tblCellMar>
        <w:left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FFFFFF" w:fill="4472C4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tblCellMar>
        <w:left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ED7D31" w:themeColor="accent2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ED7D31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D7D31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tblCellMar>
        <w:left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5A5A5" w:themeColor="accent3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5A5A5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5A5A5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tblCellMar>
        <w:left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FC000" w:themeColor="accent4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FC000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C000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tblCellMar>
        <w:left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5B9BD5" w:themeColor="accent5"/>
          <w:bottom w:val="single" w:sz="12" w:space="0" w:color="FFFFFF" w:themeColor="light1"/>
        </w:tcBorders>
        <w:shd w:val="clear" w:color="FFFFFF" w:fill="9BC2E5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5B9BD5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tblCellMar>
        <w:left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70AD47" w:themeColor="accent6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70AD47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0AD47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left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  <w:tblCellMar>
        <w:left w:w="0" w:type="dxa"/>
        <w:right w:w="0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FFFFFF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FFFFFF" w:fill="CFDBF0" w:themeFill="accent1" w:themeFillTint="40"/>
      </w:tcPr>
    </w:tblStylePr>
    <w:tblStylePr w:type="band2Horz">
      <w:rPr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left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left w:w="0" w:type="dxa"/>
        <w:right w:w="0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left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left w:w="0" w:type="dxa"/>
        <w:right w:w="0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FFFFFF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FFFFFF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left w:w="0" w:type="dxa"/>
        <w:right w:w="0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  <w:tblCellMar>
        <w:left w:w="0" w:type="dxa"/>
        <w:right w:w="0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  <w:tblCellMar>
        <w:left w:w="0" w:type="dxa"/>
        <w:right w:w="0" w:type="dxa"/>
      </w:tblCellMar>
    </w:tblPr>
    <w:tblStylePr w:type="firstRow">
      <w:rPr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FFFFFF" w:fill="CFDBF0" w:themeFill="accent1" w:themeFillTint="40"/>
      </w:tcPr>
    </w:tblStylePr>
    <w:tblStylePr w:type="band2Horz">
      <w:rPr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  <w:tblCellMar>
        <w:left w:w="0" w:type="dxa"/>
        <w:right w:w="0" w:type="dxa"/>
      </w:tblCellMar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  <w:tblCellMar>
        <w:left w:w="0" w:type="dxa"/>
        <w:right w:w="0" w:type="dxa"/>
      </w:tblCellMar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  <w:tblCellMar>
        <w:left w:w="0" w:type="dxa"/>
        <w:right w:w="0" w:type="dxa"/>
      </w:tblCellMar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  <w:tblCellMar>
        <w:left w:w="0" w:type="dxa"/>
        <w:right w:w="0" w:type="dxa"/>
      </w:tblCellMar>
    </w:tblPr>
    <w:tblStylePr w:type="firstRow">
      <w:rPr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BC2E5" w:themeColor="accent5" w:themeTint="9A" w:themeShade="95"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5"/>
        </w:tcBorders>
        <w:shd w:val="clear" w:color="FFFFFF" w:fill="auto"/>
      </w:tcPr>
    </w:tblStylePr>
    <w:tblStylePr w:type="lastCol">
      <w:rPr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5B9BD5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FFFFFF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  <w:tblCellMar>
        <w:left w:w="0" w:type="dxa"/>
        <w:right w:w="0" w:type="dxa"/>
      </w:tblCellMar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Lined-Accent1">
    <w:name w:val="Lined - Accent 1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37DC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37DC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C4D2EC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5B9BD5" w:themeFill="accent5"/>
      </w:tcPr>
    </w:tblStylePr>
    <w:tblStylePr w:type="lastRow">
      <w:rPr>
        <w:color w:val="F2F2F2"/>
        <w:sz w:val="22"/>
      </w:rPr>
      <w:tblPr/>
      <w:tcPr>
        <w:shd w:val="clear" w:color="FFFFFF" w:fill="5B9BD5" w:themeFill="accent5"/>
      </w:tcPr>
    </w:tblStylePr>
    <w:tblStylePr w:type="firstCol">
      <w:rPr>
        <w:color w:val="F2F2F2"/>
        <w:sz w:val="22"/>
      </w:rPr>
      <w:tblPr/>
      <w:tcPr>
        <w:shd w:val="clear" w:color="FFFFFF" w:fill="5B9BD5" w:themeFill="accent5"/>
      </w:tcPr>
    </w:tblStylePr>
    <w:tblStylePr w:type="lastCol">
      <w:rPr>
        <w:color w:val="F2F2F2"/>
        <w:sz w:val="22"/>
      </w:rPr>
      <w:tblPr/>
      <w:tcPr>
        <w:shd w:val="clear" w:color="FFFFFF" w:fill="5B9BD5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left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4472C4" w:themeColor="accent1"/>
        <w:insideV w:val="single" w:sz="4" w:space="0" w:color="4472C4" w:themeColor="accent1"/>
      </w:tblBorders>
      <w:tblCellMar>
        <w:left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37DC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37DC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C4D2EC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  <w:tblCellMar>
        <w:left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  <w:tblCellMar>
        <w:left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C000" w:themeColor="accent4"/>
        <w:insideV w:val="single" w:sz="4" w:space="0" w:color="FFC000" w:themeColor="accent4"/>
      </w:tblBorders>
      <w:tblCellMar>
        <w:left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left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5B9BD5" w:themeFill="accent5"/>
      </w:tcPr>
    </w:tblStylePr>
    <w:tblStylePr w:type="lastRow">
      <w:rPr>
        <w:color w:val="F2F2F2"/>
        <w:sz w:val="22"/>
      </w:rPr>
      <w:tblPr/>
      <w:tcPr>
        <w:shd w:val="clear" w:color="FFFFFF" w:fill="5B9BD5" w:themeFill="accent5"/>
      </w:tcPr>
    </w:tblStylePr>
    <w:tblStylePr w:type="firstCol">
      <w:rPr>
        <w:color w:val="F2F2F2"/>
        <w:sz w:val="22"/>
      </w:rPr>
      <w:tblPr/>
      <w:tcPr>
        <w:shd w:val="clear" w:color="FFFFFF" w:fill="5B9BD5" w:themeFill="accent5"/>
      </w:tcPr>
    </w:tblStylePr>
    <w:tblStylePr w:type="lastCol">
      <w:rPr>
        <w:color w:val="F2F2F2"/>
        <w:sz w:val="22"/>
      </w:rPr>
      <w:tblPr/>
      <w:tcPr>
        <w:shd w:val="clear" w:color="FFFFFF" w:fill="5B9BD5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left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left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left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left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ED7D31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left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A5A5A5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left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FC000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left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5B9BD5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5B9BD5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left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70AD47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styleId="aff8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footnote reference"/>
    <w:basedOn w:val="a0"/>
    <w:uiPriority w:val="99"/>
    <w:semiHidden/>
    <w:unhideWhenUsed/>
    <w:rPr>
      <w:vertAlign w:val="superscript"/>
    </w:rPr>
  </w:style>
  <w:style w:type="character" w:styleId="a5">
    <w:name w:val="endnote reference"/>
    <w:basedOn w:val="a0"/>
    <w:uiPriority w:val="99"/>
    <w:semiHidden/>
    <w:unhideWhenUsed/>
    <w:rPr>
      <w:vertAlign w:val="superscript"/>
    </w:rPr>
  </w:style>
  <w:style w:type="character" w:styleId="a6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color w:val="2F5496" w:themeColor="accent1" w:themeShade="BF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qFormat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qFormat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qFormat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qFormat/>
    <w:rPr>
      <w:i/>
      <w:iCs/>
      <w:color w:val="2F5496" w:themeColor="accent1" w:themeShade="BF"/>
    </w:rPr>
  </w:style>
  <w:style w:type="character" w:styleId="a7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8">
    <w:name w:val="Strong"/>
    <w:basedOn w:val="a0"/>
    <w:uiPriority w:val="22"/>
    <w:qFormat/>
    <w:rPr>
      <w:b/>
      <w:bCs/>
    </w:rPr>
  </w:style>
  <w:style w:type="character" w:styleId="a9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a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FootnoteTextChar">
    <w:name w:val="Footnote Text Char"/>
    <w:basedOn w:val="a0"/>
    <w:uiPriority w:val="99"/>
    <w:semiHidden/>
    <w:qFormat/>
    <w:rPr>
      <w:sz w:val="20"/>
      <w:szCs w:val="20"/>
    </w:rPr>
  </w:style>
  <w:style w:type="character" w:customStyle="1" w:styleId="ab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Pr>
      <w:vertAlign w:val="superscript"/>
    </w:rPr>
  </w:style>
  <w:style w:type="character" w:customStyle="1" w:styleId="EndnoteTextChar">
    <w:name w:val="Endnote Text Char"/>
    <w:basedOn w:val="a0"/>
    <w:uiPriority w:val="99"/>
    <w:semiHidden/>
    <w:qFormat/>
    <w:rPr>
      <w:sz w:val="20"/>
      <w:szCs w:val="20"/>
    </w:rPr>
  </w:style>
  <w:style w:type="character" w:customStyle="1" w:styleId="ac">
    <w:name w:val="Привязка концевой сноски"/>
    <w:rPr>
      <w:vertAlign w:val="superscript"/>
    </w:rPr>
  </w:style>
  <w:style w:type="character" w:customStyle="1" w:styleId="EndnoteCharacters">
    <w:name w:val="Endnote Characters"/>
    <w:basedOn w:val="a0"/>
    <w:uiPriority w:val="99"/>
    <w:semiHidden/>
    <w:unhideWhenUsed/>
    <w:qFormat/>
    <w:rPr>
      <w:vertAlign w:val="superscript"/>
    </w:rPr>
  </w:style>
  <w:style w:type="character" w:customStyle="1" w:styleId="-">
    <w:name w:val="Интернет-ссылка"/>
    <w:uiPriority w:val="99"/>
    <w:unhideWhenUsed/>
    <w:rPr>
      <w:color w:val="000080"/>
      <w:u w:val="single"/>
    </w:rPr>
  </w:style>
  <w:style w:type="character" w:styleId="ad">
    <w:name w:val="FollowedHyperlink"/>
    <w:basedOn w:val="a0"/>
    <w:uiPriority w:val="99"/>
    <w:semiHidden/>
    <w:unhideWhenUsed/>
    <w:qFormat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uiPriority w:val="9"/>
    <w:semiHidden/>
    <w:qFormat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uiPriority w:val="9"/>
    <w:semiHidden/>
    <w:qFormat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uiPriority w:val="9"/>
    <w:semiHidden/>
    <w:qFormat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uiPriority w:val="9"/>
    <w:semiHidden/>
    <w:qFormat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uiPriority w:val="9"/>
    <w:semiHidden/>
    <w:qFormat/>
    <w:rPr>
      <w:rFonts w:eastAsiaTheme="majorEastAsia" w:cstheme="majorBidi"/>
      <w:color w:val="272727" w:themeColor="text1" w:themeTint="D8"/>
    </w:rPr>
  </w:style>
  <w:style w:type="character" w:customStyle="1" w:styleId="ae">
    <w:name w:val="Заголовок Знак"/>
    <w:basedOn w:val="a0"/>
    <w:uiPriority w:val="10"/>
    <w:qFormat/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">
    <w:name w:val="Подзаголовок Знак"/>
    <w:basedOn w:val="a0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21">
    <w:name w:val="Цитата 2 Знак"/>
    <w:basedOn w:val="a0"/>
    <w:uiPriority w:val="29"/>
    <w:qFormat/>
    <w:rPr>
      <w:i/>
      <w:iCs/>
      <w:color w:val="404040" w:themeColor="text1" w:themeTint="BF"/>
    </w:rPr>
  </w:style>
  <w:style w:type="character" w:styleId="af0">
    <w:name w:val="Intense Emphasis"/>
    <w:basedOn w:val="a0"/>
    <w:uiPriority w:val="21"/>
    <w:qFormat/>
    <w:rPr>
      <w:i/>
      <w:iCs/>
      <w:color w:val="2F5496" w:themeColor="accent1" w:themeShade="BF"/>
    </w:rPr>
  </w:style>
  <w:style w:type="character" w:customStyle="1" w:styleId="af1">
    <w:name w:val="Выделенная цитата Знак"/>
    <w:basedOn w:val="a0"/>
    <w:uiPriority w:val="30"/>
    <w:qFormat/>
    <w:rPr>
      <w:i/>
      <w:iCs/>
      <w:color w:val="2F5496" w:themeColor="accent1" w:themeShade="BF"/>
    </w:rPr>
  </w:style>
  <w:style w:type="character" w:styleId="af2">
    <w:name w:val="Intense Reference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af3">
    <w:name w:val="Верхний колонтитул Знак"/>
    <w:basedOn w:val="a0"/>
    <w:uiPriority w:val="99"/>
    <w:qFormat/>
  </w:style>
  <w:style w:type="character" w:customStyle="1" w:styleId="af4">
    <w:name w:val="Нижний колонтитул Знак"/>
    <w:basedOn w:val="a0"/>
    <w:uiPriority w:val="99"/>
    <w:qFormat/>
  </w:style>
  <w:style w:type="character" w:customStyle="1" w:styleId="11">
    <w:name w:val="Основной шрифт абзаца1"/>
    <w:qFormat/>
  </w:style>
  <w:style w:type="paragraph" w:customStyle="1" w:styleId="af5">
    <w:name w:val="Заголовок"/>
    <w:basedOn w:val="a"/>
    <w:next w:val="af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6">
    <w:name w:val="Body Text"/>
    <w:basedOn w:val="a"/>
    <w:pPr>
      <w:spacing w:after="140" w:line="276" w:lineRule="auto"/>
    </w:pPr>
  </w:style>
  <w:style w:type="paragraph" w:styleId="af7">
    <w:name w:val="List"/>
    <w:basedOn w:val="af6"/>
    <w:rPr>
      <w:rFonts w:cs="Arial"/>
    </w:rPr>
  </w:style>
  <w:style w:type="paragraph" w:styleId="af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9">
    <w:name w:val="index heading"/>
    <w:basedOn w:val="a"/>
    <w:qFormat/>
    <w:pPr>
      <w:suppressLineNumbers/>
    </w:pPr>
    <w:rPr>
      <w:rFonts w:cs="Arial"/>
    </w:rPr>
  </w:style>
  <w:style w:type="paragraph" w:styleId="afa">
    <w:name w:val="No Spacing"/>
    <w:basedOn w:val="a"/>
    <w:uiPriority w:val="1"/>
    <w:qFormat/>
    <w:pPr>
      <w:spacing w:after="0" w:line="240" w:lineRule="auto"/>
    </w:pPr>
  </w:style>
  <w:style w:type="paragraph" w:styleId="afb">
    <w:name w:val="footnote text"/>
    <w:basedOn w:val="a"/>
    <w:uiPriority w:val="99"/>
    <w:semiHidden/>
    <w:unhideWhenUsed/>
    <w:pPr>
      <w:spacing w:after="0" w:line="240" w:lineRule="auto"/>
    </w:pPr>
    <w:rPr>
      <w:sz w:val="20"/>
      <w:szCs w:val="20"/>
    </w:rPr>
  </w:style>
  <w:style w:type="paragraph" w:styleId="afc">
    <w:name w:val="endnote text"/>
    <w:basedOn w:val="a"/>
    <w:uiPriority w:val="99"/>
    <w:semiHidden/>
    <w:unhideWhenUsed/>
    <w:pPr>
      <w:spacing w:after="0" w:line="240" w:lineRule="auto"/>
    </w:pPr>
    <w:rPr>
      <w:sz w:val="20"/>
      <w:szCs w:val="20"/>
    </w:rPr>
  </w:style>
  <w:style w:type="paragraph" w:styleId="afd">
    <w:name w:val="TOC Heading"/>
    <w:uiPriority w:val="39"/>
    <w:unhideWhenUsed/>
    <w:qFormat/>
    <w:rPr>
      <w:sz w:val="22"/>
    </w:rPr>
  </w:style>
  <w:style w:type="paragraph" w:styleId="afe">
    <w:name w:val="table of figures"/>
    <w:basedOn w:val="a"/>
    <w:next w:val="a"/>
    <w:uiPriority w:val="99"/>
    <w:unhideWhenUsed/>
    <w:qFormat/>
    <w:pPr>
      <w:spacing w:after="0"/>
    </w:pPr>
  </w:style>
  <w:style w:type="paragraph" w:styleId="aff">
    <w:name w:val="Title"/>
    <w:basedOn w:val="a"/>
    <w:next w:val="a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f0">
    <w:name w:val="Subtitle"/>
    <w:basedOn w:val="a"/>
    <w:next w:val="a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paragraph" w:styleId="aff1">
    <w:name w:val="List Paragraph"/>
    <w:basedOn w:val="a"/>
    <w:uiPriority w:val="34"/>
    <w:qFormat/>
    <w:pPr>
      <w:ind w:left="720"/>
      <w:contextualSpacing/>
    </w:pPr>
  </w:style>
  <w:style w:type="paragraph" w:styleId="aff2">
    <w:name w:val="Intense Quote"/>
    <w:basedOn w:val="a"/>
    <w:next w:val="a"/>
    <w:uiPriority w:val="30"/>
    <w:qFormat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sz w:val="22"/>
      <w:lang w:eastAsia="zh-CN"/>
      <w14:ligatures w14:val="none"/>
    </w:rPr>
  </w:style>
  <w:style w:type="paragraph" w:customStyle="1" w:styleId="aff3">
    <w:name w:val="Верхний и нижний колонтитулы"/>
    <w:basedOn w:val="a"/>
    <w:qFormat/>
  </w:style>
  <w:style w:type="paragraph" w:styleId="aff4">
    <w:name w:val="header"/>
    <w:basedOn w:val="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f5">
    <w:name w:val="footer"/>
    <w:basedOn w:val="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f6">
    <w:name w:val="Содержимое таблицы"/>
    <w:basedOn w:val="Standard"/>
    <w:qFormat/>
    <w:pPr>
      <w:suppressLineNumbers/>
    </w:pPr>
  </w:style>
  <w:style w:type="paragraph" w:customStyle="1" w:styleId="aff7">
    <w:name w:val="Заголовок таблицы"/>
    <w:basedOn w:val="aff6"/>
    <w:qFormat/>
    <w:pPr>
      <w:jc w:val="center"/>
    </w:pPr>
    <w:rPr>
      <w:b/>
      <w:bCs/>
    </w:rPr>
  </w:style>
  <w:style w:type="paragraph" w:customStyle="1" w:styleId="ConsPlusNormal">
    <w:name w:val="ConsPlusNormal"/>
    <w:qFormat/>
    <w:pPr>
      <w:widowControl w:val="0"/>
      <w:spacing w:after="160" w:line="259" w:lineRule="auto"/>
    </w:pPr>
    <w:rPr>
      <w:rFonts w:eastAsia="Times New Roman" w:cs="Calibri"/>
      <w:sz w:val="22"/>
    </w:rPr>
  </w:style>
  <w:style w:type="paragraph" w:customStyle="1" w:styleId="Standard">
    <w:name w:val="Standard"/>
    <w:qFormat/>
    <w:rPr>
      <w:rFonts w:ascii="Liberation Serif" w:eastAsia="NSimSun" w:hAnsi="Liberation Serif" w:cs="Arial"/>
      <w:sz w:val="24"/>
      <w:szCs w:val="24"/>
      <w:lang w:eastAsia="zh-CN" w:bidi="hi-IN"/>
      <w14:ligatures w14:val="none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tblPr/>
      <w:tcPr>
        <w:shd w:val="clear" w:color="FFFFFF" w:fill="FFFFFF" w:themeFill="text1" w:themeFillTint="00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8E2F3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FFFFFF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D7D31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C000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D8E2F3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FFFFFF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  <w:shd w:val="clear" w:color="FFFFFF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AE3F3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FFFFFF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FFFFFF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472C4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1"/>
      </w:tcPr>
    </w:tblStylePr>
    <w:tblStylePr w:type="firstCol">
      <w:rPr>
        <w:b/>
        <w:color w:val="FFFFFF"/>
        <w:sz w:val="22"/>
      </w:rPr>
      <w:tblPr/>
      <w:tcPr>
        <w:shd w:val="clear" w:color="FFFFFF" w:fill="4472C4" w:themeFill="accent1"/>
      </w:tcPr>
    </w:tblStylePr>
    <w:tblStylePr w:type="lastCol">
      <w:rPr>
        <w:b/>
        <w:color w:val="FFFFFF"/>
        <w:sz w:val="22"/>
      </w:rPr>
      <w:tblPr/>
      <w:tcPr>
        <w:shd w:val="clear" w:color="FFFFFF" w:fill="4472C4" w:themeFill="accent1"/>
      </w:tcPr>
    </w:tblStylePr>
    <w:tblStylePr w:type="band1Vert">
      <w:tblPr/>
      <w:tcPr>
        <w:shd w:val="clear" w:color="FFFFFF" w:fill="A9BEE4" w:themeFill="accent1" w:themeFillTint="75"/>
      </w:tcPr>
    </w:tblStylePr>
    <w:tblStylePr w:type="band1Horz">
      <w:tblPr/>
      <w:tcPr>
        <w:shd w:val="clear" w:color="FFFFFF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5B9BD5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5"/>
      </w:tcPr>
    </w:tblStylePr>
    <w:tblStylePr w:type="firstCol">
      <w:rPr>
        <w:b/>
        <w:color w:val="FFFFFF"/>
        <w:sz w:val="22"/>
      </w:rPr>
      <w:tblPr/>
      <w:tcPr>
        <w:shd w:val="clear" w:color="FFFFFF" w:fill="5B9BD5" w:themeFill="accent5"/>
      </w:tcPr>
    </w:tblStylePr>
    <w:tblStylePr w:type="lastCol">
      <w:rPr>
        <w:b/>
        <w:color w:val="FFFFFF"/>
        <w:sz w:val="22"/>
      </w:rPr>
      <w:tblPr/>
      <w:tcPr>
        <w:shd w:val="clear" w:color="FFFFFF" w:fill="5B9BD5" w:themeFill="accent5"/>
      </w:tcPr>
    </w:tblStylePr>
    <w:tblStylePr w:type="band1Vert">
      <w:tblPr/>
      <w:tcPr>
        <w:shd w:val="clear" w:color="FFFFFF" w:fill="B3D0EB" w:themeFill="accent5" w:themeFillTint="75"/>
      </w:tcPr>
    </w:tblStylePr>
    <w:tblStylePr w:type="band1Horz">
      <w:tblPr/>
      <w:tcPr>
        <w:shd w:val="clear" w:color="FFFFFF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left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left w:w="0" w:type="dxa"/>
        <w:right w:w="0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FFFFFF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FFFFFF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left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left w:w="0" w:type="dxa"/>
        <w:right w:w="0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left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left w:w="0" w:type="dxa"/>
        <w:right w:w="0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FFFFFF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FFFFFF" w:fill="DDEAF6" w:themeFill="accent5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left w:w="0" w:type="dxa"/>
        <w:right w:w="0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left w:w="0" w:type="dxa"/>
        <w:right w:w="0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FFFFF" w:themeFill="text1" w:themeFillTint="0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left w:w="0" w:type="dxa"/>
        <w:right w:w="0" w:type="dxa"/>
      </w:tblCellMar>
    </w:tblPr>
    <w:tblStylePr w:type="firstRow">
      <w:rPr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0B7E1" w:themeColor="accent1" w:themeTint="80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FFFFFF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left w:w="0" w:type="dxa"/>
        <w:right w:w="0" w:type="dxa"/>
      </w:tblCellMar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left w:w="0" w:type="dxa"/>
        <w:right w:w="0" w:type="dxa"/>
      </w:tblCellMar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left w:w="0" w:type="dxa"/>
        <w:right w:w="0" w:type="dxa"/>
      </w:tblCellMar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left w:w="0" w:type="dxa"/>
        <w:right w:w="0" w:type="dxa"/>
      </w:tblCellMar>
    </w:tblPr>
    <w:tblStylePr w:type="firstRow">
      <w:rPr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45A8D" w:themeColor="accent5" w:themeShade="95"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5"/>
        </w:tcBorders>
        <w:shd w:val="clear" w:color="FFFFFF" w:fill="auto"/>
      </w:tcPr>
    </w:tblStylePr>
    <w:tblStylePr w:type="lastCol">
      <w:rPr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5B9BD5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FFFFFF" w:fill="DDEAF6" w:themeFill="accent5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left w:w="0" w:type="dxa"/>
        <w:right w:w="0" w:type="dxa"/>
      </w:tblCellMar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1" w:themeFillTint="40"/>
      </w:tcPr>
    </w:tblStylePr>
    <w:tblStylePr w:type="band1Horz">
      <w:tblPr/>
      <w:tcPr>
        <w:shd w:val="clear" w:color="FFFFFF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5" w:themeFillTint="40"/>
      </w:tcPr>
    </w:tblStylePr>
    <w:tblStylePr w:type="band1Horz">
      <w:tblPr/>
      <w:tcPr>
        <w:shd w:val="clear" w:color="FFFFFF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left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left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CFDBF0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FFFFFF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left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left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left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left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5E5F4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FFFFFF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left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bottom w:val="single" w:sz="4" w:space="0" w:color="ED7D31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bottom w:val="single" w:sz="4" w:space="0" w:color="A5A5A5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bottom w:val="single" w:sz="4" w:space="0" w:color="FFC000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5"/>
          <w:bottom w:val="single" w:sz="4" w:space="0" w:color="5B9BD5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bottom w:val="single" w:sz="4" w:space="0" w:color="70AD47" w:themeColor="accent6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FDBF0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FFFFFF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5E5F4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FFFFFF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left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tblCellMar>
        <w:left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FFFFFF" w:fill="4472C4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tblCellMar>
        <w:left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ED7D31" w:themeColor="accent2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ED7D31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D7D31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tblCellMar>
        <w:left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5A5A5" w:themeColor="accent3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5A5A5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5A5A5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tblCellMar>
        <w:left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FC000" w:themeColor="accent4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FC000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C000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tblCellMar>
        <w:left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5B9BD5" w:themeColor="accent5"/>
          <w:bottom w:val="single" w:sz="12" w:space="0" w:color="FFFFFF" w:themeColor="light1"/>
        </w:tcBorders>
        <w:shd w:val="clear" w:color="FFFFFF" w:fill="9BC2E5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5B9BD5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tblCellMar>
        <w:left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70AD47" w:themeColor="accent6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70AD47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0AD47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left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  <w:tblCellMar>
        <w:left w:w="0" w:type="dxa"/>
        <w:right w:w="0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FFFFFF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FFFFFF" w:fill="CFDBF0" w:themeFill="accent1" w:themeFillTint="40"/>
      </w:tcPr>
    </w:tblStylePr>
    <w:tblStylePr w:type="band2Horz">
      <w:rPr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left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left w:w="0" w:type="dxa"/>
        <w:right w:w="0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left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left w:w="0" w:type="dxa"/>
        <w:right w:w="0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FFFFFF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FFFFFF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left w:w="0" w:type="dxa"/>
        <w:right w:w="0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  <w:tblCellMar>
        <w:left w:w="0" w:type="dxa"/>
        <w:right w:w="0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  <w:tblCellMar>
        <w:left w:w="0" w:type="dxa"/>
        <w:right w:w="0" w:type="dxa"/>
      </w:tblCellMar>
    </w:tblPr>
    <w:tblStylePr w:type="firstRow">
      <w:rPr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FFFFFF" w:fill="CFDBF0" w:themeFill="accent1" w:themeFillTint="40"/>
      </w:tcPr>
    </w:tblStylePr>
    <w:tblStylePr w:type="band2Horz">
      <w:rPr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  <w:tblCellMar>
        <w:left w:w="0" w:type="dxa"/>
        <w:right w:w="0" w:type="dxa"/>
      </w:tblCellMar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  <w:tblCellMar>
        <w:left w:w="0" w:type="dxa"/>
        <w:right w:w="0" w:type="dxa"/>
      </w:tblCellMar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  <w:tblCellMar>
        <w:left w:w="0" w:type="dxa"/>
        <w:right w:w="0" w:type="dxa"/>
      </w:tblCellMar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  <w:tblCellMar>
        <w:left w:w="0" w:type="dxa"/>
        <w:right w:w="0" w:type="dxa"/>
      </w:tblCellMar>
    </w:tblPr>
    <w:tblStylePr w:type="firstRow">
      <w:rPr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BC2E5" w:themeColor="accent5" w:themeTint="9A" w:themeShade="95"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5"/>
        </w:tcBorders>
        <w:shd w:val="clear" w:color="FFFFFF" w:fill="auto"/>
      </w:tcPr>
    </w:tblStylePr>
    <w:tblStylePr w:type="lastCol">
      <w:rPr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5B9BD5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FFFFFF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  <w:tblCellMar>
        <w:left w:w="0" w:type="dxa"/>
        <w:right w:w="0" w:type="dxa"/>
      </w:tblCellMar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Lined-Accent1">
    <w:name w:val="Lined - Accent 1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37DC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37DC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C4D2EC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5B9BD5" w:themeFill="accent5"/>
      </w:tcPr>
    </w:tblStylePr>
    <w:tblStylePr w:type="lastRow">
      <w:rPr>
        <w:color w:val="F2F2F2"/>
        <w:sz w:val="22"/>
      </w:rPr>
      <w:tblPr/>
      <w:tcPr>
        <w:shd w:val="clear" w:color="FFFFFF" w:fill="5B9BD5" w:themeFill="accent5"/>
      </w:tcPr>
    </w:tblStylePr>
    <w:tblStylePr w:type="firstCol">
      <w:rPr>
        <w:color w:val="F2F2F2"/>
        <w:sz w:val="22"/>
      </w:rPr>
      <w:tblPr/>
      <w:tcPr>
        <w:shd w:val="clear" w:color="FFFFFF" w:fill="5B9BD5" w:themeFill="accent5"/>
      </w:tcPr>
    </w:tblStylePr>
    <w:tblStylePr w:type="lastCol">
      <w:rPr>
        <w:color w:val="F2F2F2"/>
        <w:sz w:val="22"/>
      </w:rPr>
      <w:tblPr/>
      <w:tcPr>
        <w:shd w:val="clear" w:color="FFFFFF" w:fill="5B9BD5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left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4472C4" w:themeColor="accent1"/>
        <w:insideV w:val="single" w:sz="4" w:space="0" w:color="4472C4" w:themeColor="accent1"/>
      </w:tblBorders>
      <w:tblCellMar>
        <w:left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37DC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37DC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C4D2EC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  <w:tblCellMar>
        <w:left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  <w:tblCellMar>
        <w:left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C000" w:themeColor="accent4"/>
        <w:insideV w:val="single" w:sz="4" w:space="0" w:color="FFC000" w:themeColor="accent4"/>
      </w:tblBorders>
      <w:tblCellMar>
        <w:left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left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5B9BD5" w:themeFill="accent5"/>
      </w:tcPr>
    </w:tblStylePr>
    <w:tblStylePr w:type="lastRow">
      <w:rPr>
        <w:color w:val="F2F2F2"/>
        <w:sz w:val="22"/>
      </w:rPr>
      <w:tblPr/>
      <w:tcPr>
        <w:shd w:val="clear" w:color="FFFFFF" w:fill="5B9BD5" w:themeFill="accent5"/>
      </w:tcPr>
    </w:tblStylePr>
    <w:tblStylePr w:type="firstCol">
      <w:rPr>
        <w:color w:val="F2F2F2"/>
        <w:sz w:val="22"/>
      </w:rPr>
      <w:tblPr/>
      <w:tcPr>
        <w:shd w:val="clear" w:color="FFFFFF" w:fill="5B9BD5" w:themeFill="accent5"/>
      </w:tcPr>
    </w:tblStylePr>
    <w:tblStylePr w:type="lastCol">
      <w:rPr>
        <w:color w:val="F2F2F2"/>
        <w:sz w:val="22"/>
      </w:rPr>
      <w:tblPr/>
      <w:tcPr>
        <w:shd w:val="clear" w:color="FFFFFF" w:fill="5B9BD5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left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left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left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left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ED7D31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left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A5A5A5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left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FC000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left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5B9BD5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5B9BD5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left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70AD47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styleId="aff8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5935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ED5727-D87A-4573-B9B0-32C48C3E9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2793</Words>
  <Characters>15926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Плакида Ирина</dc:creator>
  <cp:lastModifiedBy>Донец Дарья Евгеньевна</cp:lastModifiedBy>
  <cp:revision>2</cp:revision>
  <dcterms:created xsi:type="dcterms:W3CDTF">2026-07-22T08:03:00Z</dcterms:created>
  <dcterms:modified xsi:type="dcterms:W3CDTF">2026-07-22T08:03:00Z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