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cs="Times New Roman" w:ascii="Times New Roman" w:hAnsi="Times New Roman"/>
          <w:sz w:val="24"/>
          <w:szCs w:val="24"/>
        </w:rPr>
        <w:t>МОНИТОРИНГ РЕАЛИЗАЦИИ МУНИЦИПАЛЬНОЙ ПРОГРАММЫ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ЗА </w:t>
      </w:r>
      <w:r>
        <w:rPr>
          <w:rFonts w:cs="Times New Roman" w:ascii="Times New Roman" w:hAnsi="Times New Roman"/>
          <w:kern w:val="0"/>
          <w:sz w:val="30"/>
          <w:szCs w:val="30"/>
          <w:u w:val="single"/>
          <w:lang w:val="en-US"/>
        </w:rPr>
        <w:t xml:space="preserve">II </w:t>
      </w:r>
      <w:r>
        <w:rPr>
          <w:rFonts w:cs="Times New Roman" w:ascii="Times New Roman" w:hAnsi="Times New Roman"/>
          <w:kern w:val="0"/>
          <w:sz w:val="30"/>
          <w:szCs w:val="30"/>
          <w:u w:val="single"/>
          <w:lang w:val="ru-RU"/>
        </w:rPr>
        <w:t>квартал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cs="Times New Roman" w:ascii="Times New Roman" w:hAnsi="Times New Roman"/>
          <w:sz w:val="24"/>
          <w:szCs w:val="24"/>
          <w:u w:val="single"/>
        </w:rPr>
        <w:t>Обеспечение доступным и комфортным жильем и коммунальными услугами населения муниципального образования «Город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жилищно-коммунального хозяйства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769"/>
        <w:gridCol w:w="1463"/>
        <w:gridCol w:w="1272"/>
        <w:gridCol w:w="8"/>
        <w:gridCol w:w="1272"/>
        <w:gridCol w:w="1474"/>
        <w:gridCol w:w="4413"/>
      </w:tblGrid>
      <w:tr>
        <w:trPr/>
        <w:tc>
          <w:tcPr>
            <w:tcW w:w="4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Муниципальная программа Обеспечение доступным и комфортным жильем и коммунальными услугами населения муниципального образования «Город Калуга», (всего), в том числе: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935 993,72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1 084 785,04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581 621,09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508 710,91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624 711,47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408 725,41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65 %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427 282,81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454 583,67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167 405,78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«Жилищно-коммунальное хозяйство»/Управление жилищно-коммунальное хозяйства города Калуги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874 385,99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1 023 469,83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538 695,88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483 719,32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605 780,66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389 794,60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390 666,67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417 689,17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148 901,28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проектных мероприятий «Региональный проект «Жилье»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488 605,37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611 899,66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394 680,65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65 %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Ведется работа по размещению электронных аукционов на приобретение жилых помещений</w:t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483 719,32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605 780,66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389 794,60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4 886,05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FFFFFF" w:val="clear"/>
                <w14:ligatures w14:val="standardContextual"/>
              </w:rPr>
              <w:t>6 119,00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4886,05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80 %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«Финансирование обеспечение мероприятий в сфере жилищно-коммунального хозяйства»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5 490,12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6 990,12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950,98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Ведется работа по приемке выполненных работ.</w:t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5 490,12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FFFFFF" w:val="clear"/>
                <w14:ligatures w14:val="standardContextual"/>
              </w:rPr>
              <w:t>6 990,12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950,98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безопасности на объектах жилищного фонда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394,36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394,36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Аварийные ситуации на объекте жилищного фонда отсутствовали.</w:t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394,36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394,36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«Капитальный ремонт многоквартирных жилых домов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301 500,00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330 612,17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109 615,21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Ведется работа по приемке выполненных работ.</w:t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301 500,00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330 612,17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109 615,21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комплексных мер, связанных с ликвидацией аварийного жилищного фонда»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7 283,24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2 460,62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401,96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Ведется работа по размещению электронных аукционов на приобретение жилых помещений</w:t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7 283,24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2 460,62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401,96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71 112,90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71 112,90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33 047,08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00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00" w:val="clear"/>
                <w14:ligatures w14:val="standardContextual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71 112,90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71 112,90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33 047,08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«Жилищно-коммунальное хозяйство»/Управление архитектуры, градостроительства и земельных отношений города Калуги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29 600,00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11 210,00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38 %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29 600,00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11 210,00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комплексных мер, связанных с ликвидацией аварийного жилищного фонда»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2 896,60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2 896,60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«Строительство и реконструкция объектов водоснабжения и водоотведения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8 313,40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20 600,00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8 313,40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«Социальная политика»/Управление жилищно-коммунальное хозяйства города Калуги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34 007,73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24 991,59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9 016,14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«Предоставление молодым семьям социальных выплат на приобретение жилья или строительство индивидуального жилого дома»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34 007,73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24 991,59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9 016,14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Жилищно-коммунальное хозяйство»/управление жилищно-коммунального хозяйства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3"/>
        <w:gridCol w:w="2002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обследованных строительных конструкций в многоквартирных жилых домах, входящих в состав муниципального жилищного фонда»</w:t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муниципальных жилых помещений, из которых вывезен мусор»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«Площадь жилых помещений, находящихся в муниципальной собственности до их заселения»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1 306,2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1 306,2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2 612,4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1 306,2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1 306,2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2 612,4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объектов, на которых использовались материальные ресурсы из аварийно-технического запаса»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3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жилых помещений, находящихся в муниципальной собственности, приведенных в нормативное состояние»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многоквартирных жилых домов, в которых проведен капитальный ремонт общего имущества»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7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многоквартирных жилых домов, в которых проведен капитальный ремонт общего имущества во исполнение судебных решений»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граждан, расселенных из непригодного для проживания жилищного фонда (нарастающим итогом)»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квадратных метров расселенного непригодного для проживания жилищного фонда (нарастающим итогом)»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91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Социальная политика»/управление жилищно-коммунального хозяйства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_Копия_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3"/>
        <w:gridCol w:w="2002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молодых семей, улучшивших жилищные условия»</w:t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«Жилищно-коммунальное хозяйство»/управление архитектуры, градостроительства и земельных отношений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_Копия_1_Копия_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3"/>
        <w:gridCol w:w="2002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снесенных домов»</w:t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разработанных проектов сетей водоснабжения и водоотведения»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2"/>
        <w:gridCol w:w="3119"/>
        <w:gridCol w:w="1511"/>
        <w:gridCol w:w="1335"/>
        <w:gridCol w:w="1984"/>
        <w:gridCol w:w="2419"/>
        <w:gridCol w:w="1"/>
        <w:gridCol w:w="3546"/>
        <w:gridCol w:w="2"/>
        <w:gridCol w:w="1"/>
      </w:tblGrid>
      <w:tr>
        <w:trPr>
          <w:trHeight w:val="469" w:hRule="atLeast"/>
        </w:trPr>
        <w:tc>
          <w:tcPr>
            <w:tcW w:w="14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1460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«Жилищно-коммунальное хозяйство»/управление жилищно-коммунального хозяйства города Калуги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Определение целесообразности проведения ремонта жилищного фонда, выявление и предупреждение возникновения аварийных ситуаций. Возмещение затрат управляющим организациям за содержание и коммунальные услуги по жилым помещениям муниципального жилищного фонда до момента заселения» структурного элемента «Финансовое обеспечение мероприятий в сфере жилищно-коммунального хозяйства»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«Обследование строительных конструкций многоквартирных жилых домов»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</w:rPr>
              <w:t>27.01.2025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7" w:name="_Hlk199945117"/>
            <w:bookmarkStart w:id="8" w:name="_GoBack"/>
            <w:bookmarkStart w:id="9" w:name="_Hlk199945117"/>
            <w:bookmarkStart w:id="10" w:name="_GoBack"/>
            <w:bookmarkEnd w:id="9"/>
            <w:bookmarkEnd w:id="10"/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24.02.2025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№2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04.03.2025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№3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«Реализация прочих мероприятий в сфере жилищного хозяйства, содержание объектов коммунальной инфраструктуры»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01.02.2025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13.02.2025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№4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13.03.2025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№5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20.03.2025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№6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«Оплата расходов на содержание и коммунальные услуги муниципальным помещениям в многоквартирных домах»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«Предоставлена заявка управляющей организацией о внесении платы»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договор»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</w:rPr>
              <w:t>23.01.2025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№7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 акт выполненных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14.02.2025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№8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05.03.2025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№9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«Формирование аварийно-технического запаса материальных ресурсов, используемого для предотвращения и ликвидации последствий аварийных ситуаций, возникающих на объектах жилищного фонда» структурный элемент «Обеспечение безопасности на объектах жилищного фонда муниципального образования «Город Калуга»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«Формирование аварийно-технического запаса материальных ресурсов, его содержание и использование»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«Предоставлена заявка управляющей организацией о выдаче материального запаса»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 акт выполненных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«Создание комфортных и безопасных условий проживания в многоквартирных домах путем организации и проведения в них капитального ремонта» структурный элемент «Капитальный ремонт многоквартирных жилых домов муниципального образования «Город Калуга»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«Капитальный ремонт жилых помещений, находящихся в муниципальной собственности»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план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№10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26.02.2025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№11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06.03.2025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№12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«Предоставление субсидии на возмещение затрат в связи с выполнением работ по капитальному ремонту общего имущества в многоквартирных домах, расположенных на территории муниципального образования «Город Калуга»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«Предоставление субсидии на выполнение работ по капитальному ремонту многоквартирных жилых домов в целях исполнения судебных актов»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26.02.2025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29.04.2025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№13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18.07.2024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№14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13.05.2025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№15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«Уплата взносов на капитальный ремонт общего имущества в многоквартирном доме»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договор»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№16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№17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устойчивого сокращения непригодного для проживания жилищного фонда» структурный элемент «Обеспечение комплекса мер, связанных с ликвидацией аварийного жилищного фонда»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мероприятий по переселению граждан из аварийного жилищного фонда, осуществляемых за счет средств местного бюджета»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улучшения жилищных условий граждан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 адресный перечень домов»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Постановления Городской Управы города Калуги: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 от 14.04.2025 № 158-п;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 от 14.05.2025 № 191-п;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- 22.09.2025 № 403-п.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№18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№19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№20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39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деятельности органов Городской Управы города Калуги» структурный элемент «Обеспечение деятельности органов Городской Управы города Калуги»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«Расходы на обеспечение деятельности центрального аппарата»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финансово-бухгадтерского отдела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1460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«Социальная политика»/управление жилищно-коммунального хозяйства города Калуги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Задачи «Улучшение жилищных условий молодых семей» структурного элемента «Предоставление молодым семьям социальных выплат на приобретение жилья или строительство индивидуального жилого дома»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жильем молодых семей»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жилищной политики управления жилищно-коммунального хозяйства города Калуги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 список претендентов на получение социальных выплат»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«Подписано соглашение»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Дополнительное соглашение №29701000-1-2024-008/1 к соглашению №29701000-1-2024-008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«Выданы сертификаты»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социальная выплата»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27.02.2025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02.04.2025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21.04.2025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02.04.2025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02.06.2025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«Жилищно-коммунальное хозяйство»/управление архитектуры, градостроительства и земельных отношений города Калуги</w:t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Задачи «Снос отселенных домов, освобождение площадок, улучшение внешнего вида муниципального образования «Город Калуга»» структурного элемента «Обеспечение комплекса мер, связанных с ликвидацией аварийного жилищного фонда»</w:t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«Ликвидация аварийного жилищного фонда»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«Включение в План закупок»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Утвержен план-график закупок, размещен в ЕИС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«Заключение муниципального контракта»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муниципальные контракты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«Приемка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Акты выполненных работ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«Оплата выполненных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25.12.2025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19.05.2025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Задачи «Улучшение водоснабжения и водоотведения населения до существующих нормативов, улучшение качества питьевой воды, снижение стоимости используемой воды, сокращение потерь воды» структурного элемента «Строительство и реконструкция объектов водоснабжения и водоотведения муниципального образования «Город Калуга»»</w:t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«Строительство и реконструкция объектов водоснабжения и водоотведения муниципального образования «Город Калуга»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«Включение в План закупок»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14.06.2024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Утвержен план-график закупок, размещен в ЕИС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«Заключение муниципального контракта»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16.10.2023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21.06.2024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муниципальные контракты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«Приемка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Акты выполненных работ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«Оплата выполненных работ»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25.12.2025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18.04.2025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</w:t>
            </w:r>
          </w:p>
        </w:tc>
        <w:tc>
          <w:tcPr>
            <w:tcW w:w="3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7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2505"/>
      </w:tblGrid>
      <w:tr>
        <w:trPr>
          <w:trHeight w:val="25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</w:t>
            </w:r>
          </w:p>
        </w:tc>
      </w:tr>
      <w:tr>
        <w:trPr>
          <w:trHeight w:val="25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07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обследованиям</w:t>
            </w:r>
          </w:p>
        </w:tc>
      </w:tr>
      <w:tr>
        <w:trPr>
          <w:trHeight w:val="31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01/02-15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01/02-14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01/02-40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01/02-37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01/02-41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01/02-66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01/02-65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01/02-67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01/02-68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4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3045"/>
      </w:tblGrid>
      <w:tr>
        <w:trPr>
          <w:trHeight w:val="315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49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(обследования)</w:t>
            </w:r>
          </w:p>
        </w:tc>
      </w:tr>
      <w:tr>
        <w:trPr>
          <w:trHeight w:val="315" w:hRule="atLeast"/>
        </w:trPr>
        <w:tc>
          <w:tcPr>
            <w:tcW w:w="549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01/02-15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01/02-14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01/02-37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01/02-40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01/02-41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01/02-68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01/02-67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8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3075"/>
      </w:tblGrid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№4</w:t>
            </w:r>
          </w:p>
        </w:tc>
      </w:tr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8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</w:t>
            </w:r>
          </w:p>
        </w:tc>
      </w:tr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01/02-57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22.05.2025</w:t>
            </w:r>
          </w:p>
        </w:tc>
      </w:tr>
    </w:tbl>
    <w:tbl>
      <w:tblPr>
        <w:tblW w:w="51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2520"/>
      </w:tblGrid>
      <w:tr>
        <w:trPr>
          <w:trHeight w:val="315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№5</w:t>
            </w:r>
          </w:p>
        </w:tc>
      </w:tr>
      <w:tr>
        <w:trPr>
          <w:trHeight w:val="315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16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</w:t>
            </w:r>
          </w:p>
        </w:tc>
      </w:tr>
      <w:tr>
        <w:trPr>
          <w:trHeight w:val="315" w:hRule="atLeast"/>
        </w:trPr>
        <w:tc>
          <w:tcPr>
            <w:tcW w:w="516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13.03.2025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16.04.2025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01/02-57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№6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839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5"/>
        <w:gridCol w:w="3195"/>
      </w:tblGrid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7</w:t>
            </w:r>
          </w:p>
        </w:tc>
      </w:tr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содержанию</w:t>
            </w:r>
          </w:p>
        </w:tc>
      </w:tr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23.01.2025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01/02-26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01/02-28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01/02-57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22.05.2025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01/02-83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5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5"/>
        <w:gridCol w:w="2805"/>
      </w:tblGrid>
      <w:tr>
        <w:trPr>
          <w:trHeight w:val="315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8</w:t>
            </w:r>
          </w:p>
        </w:tc>
      </w:tr>
      <w:tr>
        <w:trPr>
          <w:trHeight w:val="315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52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(содержание)</w:t>
            </w:r>
          </w:p>
        </w:tc>
      </w:tr>
      <w:tr>
        <w:trPr>
          <w:trHeight w:val="315" w:hRule="atLeast"/>
        </w:trPr>
        <w:tc>
          <w:tcPr>
            <w:tcW w:w="552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01/02-26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01/02-28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23.01.2025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01/02-95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01/02-131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31.05.2025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9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46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0"/>
        <w:gridCol w:w="2190"/>
      </w:tblGrid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10</w:t>
            </w:r>
          </w:p>
        </w:tc>
      </w:tr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46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капитальному ремонту жилых помещений</w:t>
            </w:r>
          </w:p>
        </w:tc>
      </w:tr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0137200001225000177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0137200001225000191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01/02-35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0137200001225001293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24.03.2025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0137200001225002347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0137200001225002151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29.04.2025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0137200001225002844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20.05.2025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01/02-74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01/02-73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0137200001225003424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2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5"/>
        <w:gridCol w:w="2265"/>
      </w:tblGrid>
      <w:tr>
        <w:trPr>
          <w:trHeight w:val="315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11</w:t>
            </w:r>
          </w:p>
        </w:tc>
      </w:tr>
      <w:tr>
        <w:trPr>
          <w:trHeight w:val="315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2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(кап.ремонт ж.п.)</w:t>
            </w:r>
          </w:p>
        </w:tc>
      </w:tr>
      <w:tr>
        <w:trPr>
          <w:trHeight w:val="315" w:hRule="atLeast"/>
        </w:trPr>
        <w:tc>
          <w:tcPr>
            <w:tcW w:w="52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0137200001225000177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01/02-32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13.04.2025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0137200001225001293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21.04.2025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01/02-35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20.04.2025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0137200001225000131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0137200001225002347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10.06.2025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01/02-74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26.06.2025</w:t>
            </w:r>
          </w:p>
        </w:tc>
      </w:tr>
      <w:tr>
        <w:trPr>
          <w:trHeight w:val="568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0137200001225002151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12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439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624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5"/>
        <w:gridCol w:w="3075"/>
      </w:tblGrid>
      <w:tr>
        <w:trPr>
          <w:trHeight w:val="315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13</w:t>
            </w:r>
          </w:p>
        </w:tc>
      </w:tr>
      <w:tr>
        <w:trPr>
          <w:trHeight w:val="315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624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капитальному ремонту (суды)</w:t>
            </w:r>
          </w:p>
        </w:tc>
      </w:tr>
      <w:tr>
        <w:trPr>
          <w:trHeight w:val="315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01/02-52/1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01/02-55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01/02-56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01/02-58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01/02-59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01/02-69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01/02-75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01/02-78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01/02-79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48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2460"/>
      </w:tblGrid>
      <w:tr>
        <w:trPr>
          <w:trHeight w:val="315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№14</w:t>
            </w:r>
          </w:p>
        </w:tc>
      </w:tr>
      <w:tr>
        <w:trPr>
          <w:trHeight w:val="315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4845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(кап.ремонт суды)</w:t>
            </w:r>
          </w:p>
        </w:tc>
      </w:tr>
      <w:tr>
        <w:trPr>
          <w:trHeight w:val="315" w:hRule="atLeast"/>
        </w:trPr>
        <w:tc>
          <w:tcPr>
            <w:tcW w:w="4845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27.02.2025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18.07.2024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01/02-58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31.01.2025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12.03.2025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01/02-52/1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25.12.2024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26.12.2024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31.01.2025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01/02-56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01/02-78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20.12.2024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01/02-88/1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04.02.2025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04.02.2025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Итого: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15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762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773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779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624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0"/>
        <w:gridCol w:w="3480"/>
      </w:tblGrid>
      <w:tr>
        <w:trPr>
          <w:trHeight w:val="25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16</w:t>
            </w:r>
          </w:p>
        </w:tc>
      </w:tr>
      <w:tr>
        <w:trPr>
          <w:trHeight w:val="25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624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взносам</w:t>
            </w:r>
          </w:p>
        </w:tc>
      </w:tr>
      <w:tr>
        <w:trPr>
          <w:trHeight w:val="31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27.11.2024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15.12.2023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01/02-211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02.07.2021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26.01.2023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18.09.2024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01/02-180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05.04.2023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25.05.2021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01/02-221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25.05.2021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7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17</w:t>
            </w:r>
          </w:p>
        </w:tc>
      </w:tr>
      <w:tr>
        <w:trPr>
          <w:trHeight w:val="25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437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438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760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56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5"/>
        <w:gridCol w:w="2460"/>
      </w:tblGrid>
      <w:tr>
        <w:trPr>
          <w:trHeight w:val="315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18</w:t>
            </w:r>
          </w:p>
        </w:tc>
      </w:tr>
      <w:tr>
        <w:trPr>
          <w:trHeight w:val="315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565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контрактов/соглашений</w:t>
            </w:r>
          </w:p>
        </w:tc>
      </w:tr>
      <w:tr>
        <w:trPr>
          <w:trHeight w:val="315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 xml:space="preserve">№ </w:t>
            </w:r>
            <w:r>
              <w:rPr/>
              <w:t>контракта/соглашения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заключения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0137200001225001015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0137200001225001123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0137200001225001124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0137200001225001125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0137200001225001663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07.04.2025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0137200001225001702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14.04.2025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0137200001225001703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14.04.2025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0137200001225002229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0137200001225002230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0137200001225002231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01/02-76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3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0"/>
        <w:gridCol w:w="2370"/>
      </w:tblGrid>
      <w:tr>
        <w:trPr>
          <w:trHeight w:val="315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19</w:t>
            </w:r>
          </w:p>
        </w:tc>
      </w:tr>
      <w:tr>
        <w:trPr>
          <w:trHeight w:val="315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31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(переселение)</w:t>
            </w:r>
          </w:p>
        </w:tc>
      </w:tr>
      <w:tr>
        <w:trPr>
          <w:trHeight w:val="315" w:hRule="atLeast"/>
        </w:trPr>
        <w:tc>
          <w:tcPr>
            <w:tcW w:w="531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0137200001225001015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28.04.2025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20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838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1134" w:right="1134" w:gutter="0" w:header="708" w:top="1275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63066171"/>
    </w:sdtPr>
    <w:sdtContent>
      <w:p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33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b4708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b4708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2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libri" w:cs="Times New Roman" w:eastAsiaTheme="minorHAnsi"/>
      <w:color w:val="auto"/>
      <w:kern w:val="2"/>
      <w:sz w:val="20"/>
      <w:szCs w:val="20"/>
      <w:lang w:val="ru-RU" w:eastAsia="ru-RU" w:bidi="ar-SA"/>
      <w14:ligatures w14:val="standardContextu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Application>LibreOffice/24.2.7.2$Windows_X86_64 LibreOffice_project/ee3885777aa7032db5a9b65deec9457448a91162</Application>
  <AppVersion>15.0000</AppVersion>
  <Pages>33</Pages>
  <Words>3380</Words>
  <Characters>23247</Characters>
  <CharactersWithSpaces>24851</CharactersWithSpaces>
  <Paragraphs>1786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2025-10-24T09:21:58Z</cp:lastPrinted>
  <dcterms:modified xsi:type="dcterms:W3CDTF">2025-10-27T16:57:14Z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