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left="6236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начальник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</w:rPr>
        <w:t xml:space="preserve"> управления </w:t>
      </w:r>
      <w:r>
        <w:rPr>
          <w:rFonts w:ascii="Times New Roman" w:hAnsi="Times New Roman"/>
          <w:lang w:val="ru-RU"/>
        </w:rPr>
        <w:t>архитектуры, градостроительства и земельных отношений</w:t>
      </w:r>
      <w:r>
        <w:rPr>
          <w:rFonts w:ascii="Times New Roman" w:hAnsi="Times New Roman"/>
        </w:rPr>
        <w:t xml:space="preserve">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Д.А. Шмаков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u w:val="single"/>
          <w:lang w:val="ru-RU"/>
        </w:rPr>
        <w:t>26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» </w:t>
      </w:r>
      <w:r>
        <w:rPr>
          <w:rFonts w:cs="Times New Roman" w:ascii="Times New Roman" w:hAnsi="Times New Roman"/>
          <w:sz w:val="24"/>
          <w:szCs w:val="24"/>
          <w:u w:val="single"/>
          <w:lang w:val="ru-RU"/>
        </w:rPr>
        <w:t>января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202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УПРАВЛЕНИИ АРХИТЕКТУРЫ, ГРАДОСТРОИТЕЛЬСТВА И ЗЕМЕЛЬНЫХ ОТНОШЕНИЙ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>управления архитектуры, градостроительства и земельных отношений города Калуги от 26.01.2026 № 4 о/д «</w:t>
      </w:r>
      <w:r>
        <w:rPr>
          <w:rFonts w:cs="Times New Roman" w:ascii="Times New Roman" w:hAnsi="Times New Roman"/>
          <w:b w:val="false"/>
          <w:bCs w:val="false"/>
          <w:color w:val="000000"/>
          <w:spacing w:val="0"/>
          <w:sz w:val="24"/>
          <w:szCs w:val="24"/>
          <w:lang w:val="ru-RU"/>
        </w:rPr>
        <w:t xml:space="preserve">Об утверждении антимонопольной политики» </w:t>
      </w:r>
      <w:r>
        <w:rPr>
          <w:rFonts w:cs="Times New Roman" w:ascii="Times New Roman" w:hAnsi="Times New Roman"/>
          <w:sz w:val="24"/>
          <w:szCs w:val="24"/>
          <w:lang w:val="ru-RU"/>
        </w:rPr>
        <w:t>обя</w:t>
      </w:r>
      <w:r>
        <w:rPr>
          <w:rFonts w:cs="Times New Roman" w:ascii="Times New Roman" w:hAnsi="Times New Roman"/>
          <w:sz w:val="24"/>
          <w:szCs w:val="24"/>
        </w:rPr>
        <w:t xml:space="preserve"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архитектуры, градостроительства и земельных отношений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возложены на отдел объектов социальной и инженерной инфраструктуры.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от </w:t>
      </w:r>
      <w:r>
        <w:rPr>
          <w:rFonts w:cs="Times New Roman" w:ascii="Times New Roman" w:hAnsi="Times New Roman"/>
          <w:sz w:val="24"/>
          <w:szCs w:val="24"/>
          <w:lang w:val="ru-RU"/>
        </w:rPr>
        <w:t>26.01.2026 № 4 о/д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b w:val="false"/>
          <w:bCs w:val="false"/>
          <w:color w:val="000000"/>
          <w:spacing w:val="0"/>
          <w:sz w:val="24"/>
          <w:szCs w:val="24"/>
          <w:lang w:val="ru-RU"/>
        </w:rPr>
        <w:t>Об утверждении антимонопольной политики»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предоставлении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земельны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участк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находящихся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в государственной собственности до разграничения государственной собственности на землю, земельными участками, находящимися в муниципальной собственности, в том числе прин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ятии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решени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й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о проведении электронных торгов, организ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ации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проводении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электронны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торг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по продаже земельных участков или заключению договоров аренды земельных участков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участвующие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ланировани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бюджетных инвестиций в целях осуществления комплексной застройки городского округа города Калуги Калужской области, улучшения архитектурного облика городского округа города Калуги Калужской области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осуществляющие к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онтроль за использованием бюджетных инвестиций в области строительства, реконструкции и капитального ремонта объектов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участвующие в з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аключе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муниципальны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контракт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(договор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) на проведение кадастровых работ, выполнение инженерных изысканий для нужд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У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правления;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участвующие в з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аключ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ении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муниципальны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х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контракт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(договор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) на оценку земельных участков или права аренды земельных участков;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-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 xml:space="preserve">участвующие в принятии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решения о проведении торгов в целях заключения договора о комплексном развитии территории, осуществле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организаци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и проведени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торгов на право заключения договора о комплексном развитии территории, заключе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договор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ов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о комплексном развитии территории и осуществле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нии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предоставлени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lang w:val="ru-RU"/>
        </w:rPr>
        <w:t>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земельных участков для комплексного развития территории;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overflowPunct w:val="true"/>
        <w:bidi w:val="0"/>
        <w:snapToGrid w:val="false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 44-ФЗ</w:t>
        <w:br/>
        <w:t>«О контрактной системе в сфере закупок, товаров, работ, услуг для обеспечения государственных и муниципальных нужд».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>В целях реализации антимонопольной политики Управление в части формирования 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</w:t>
        <w:br/>
        <w:t>для подтверждения осведомленности их об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совместно</w:t>
        <w:br/>
        <w:t>с заинтересованными структурными подразделениями проанализированы предложения</w:t>
        <w:br/>
        <w:t>от структурных подразделений  Управления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</w:rPr>
      </w:pPr>
      <w:r>
        <w:rPr/>
      </w:r>
    </w:p>
    <w:sectPr>
      <w:type w:val="nextPage"/>
      <w:pgSz w:w="12240" w:h="15840"/>
      <w:pgMar w:left="1701" w:right="89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294</TotalTime>
  <Application>LibreOffice/7.4.2.3$Windows_X86_64 LibreOffice_project/382eef1f22670f7f4118c8c2dd222ec7ad009daf</Application>
  <AppVersion>15.0000</AppVersion>
  <Pages>2</Pages>
  <Words>472</Words>
  <Characters>3800</Characters>
  <CharactersWithSpaces>4631</CharactersWithSpaces>
  <Paragraphs>25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2026-01-22T10:38:00Z</dcterms:created>
  <dc:creator/>
  <dc:description/>
  <dc:language>ru-RU</dc:language>
  <cp:lastModifiedBy/>
  <cp:lastPrinted>2026-01-26T17:08:37Z</cp:lastPrinted>
  <dcterms:modified xsi:type="dcterms:W3CDTF">2026-01-27T09:27:19Z</dcterms:modified>
  <cp:revision>28</cp:revision>
  <dc:subject/>
  <dc:title>Решение Городской Думы городского округа "Г. Калуга" от 01.02.2011 N 15(ред. от 26.09.2025)"Об управлении архитектуры, градостроительства и земельных отношений города Калуги"(вместе с "Положением управлении архитектуры, градостроительства и земельных отношений города Калуги")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