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C73" w:rsidRPr="00A80C73" w:rsidRDefault="00A80C7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A80C73" w:rsidRPr="00A80C73" w:rsidRDefault="00A80C7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от 30 декабря 2021 г. N 463-п</w:t>
      </w:r>
    </w:p>
    <w:p w:rsidR="00A80C73" w:rsidRPr="00A80C73" w:rsidRDefault="00A80C7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ОБ УТВЕРЖДЕНИИ ВЕДОМСТВЕННОЙ ЦЕЛЕВОЙ ПРОГРАММЫ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"УПРАВЛЕНИЕ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МУНИЦИПАЛЬНЫМИ ФИНАНСАМИ МУНИЦИПАЛЬНОГО ОБРАЗОВАНИЯ "ГОРОД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КАЛУГА"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A80C73">
          <w:rPr>
            <w:rFonts w:ascii="Times New Roman" w:hAnsi="Times New Roman" w:cs="Times New Roman"/>
            <w:sz w:val="24"/>
            <w:szCs w:val="24"/>
          </w:rPr>
          <w:t>статьями 36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A80C73">
          <w:rPr>
            <w:rFonts w:ascii="Times New Roman" w:hAnsi="Times New Roman" w:cs="Times New Roman"/>
            <w:sz w:val="24"/>
            <w:szCs w:val="24"/>
          </w:rPr>
          <w:t>44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Калуга", </w:t>
      </w:r>
      <w:hyperlink r:id="rId7" w:history="1">
        <w:r w:rsidRPr="00A80C7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 Городского Головы городского округа "Город Калуга" от 23.06.2006 N 169-п "Об утверждении порядка разработки, утверждения и реализации ведомственных целевых программ, финансируемых за счет средств бюджета муниципального образования "Город Калуга", в целях повышения эффективности управления муниципальными финансами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1. Утвердить ведомственную целевую </w:t>
      </w:r>
      <w:hyperlink w:anchor="P34" w:history="1">
        <w:r w:rsidRPr="00A80C73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"Город Калуга" "Управление муниципальными финансами муниципального образования "Город Калуга" в соответствии с приложением к настоящему Постановлению.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2. Признать утратившим силу </w:t>
      </w:r>
      <w:hyperlink r:id="rId8" w:history="1">
        <w:r w:rsidRPr="00A80C7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от 30.12.2020 N 413-п "Об утверждении ведомственной целевой программы муниципального образования "Город Калуга" "Управление муниципальными финансами муниципального образования "Город Калуга".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01.01.2022, но не ранее его официального обнародования, и подлежит опубликованию.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управление финансов города Калуги.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A80C73" w:rsidRPr="00A80C73" w:rsidRDefault="00A80C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80C73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80C73" w:rsidRPr="00A80C73" w:rsidRDefault="00A80C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80C73" w:rsidRPr="00A80C73" w:rsidRDefault="00A80C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A80C73" w:rsidRPr="00A80C73" w:rsidRDefault="00A80C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A80C73" w:rsidRPr="00A80C73" w:rsidRDefault="00A80C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от 30 декабря 2021 г. N 463-п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A80C73">
        <w:rPr>
          <w:rFonts w:ascii="Times New Roman" w:hAnsi="Times New Roman" w:cs="Times New Roman"/>
          <w:sz w:val="24"/>
          <w:szCs w:val="24"/>
        </w:rPr>
        <w:t>Раздел 1</w:t>
      </w:r>
    </w:p>
    <w:p w:rsidR="00A80C73" w:rsidRPr="00A80C73" w:rsidRDefault="00A80C7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ПАСПОРТ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ВЕДОМСТВЕННОЙ ЦЕЛЕВОЙ ПРОГРАММЫ МУНИЦИПАЛЬНОГО ОБРАЗОВАНИЯ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"ГОРОД КАЛУГА" "УПРАВЛЕНИЕ МУНИЦИПАЛЬНЫМИ ФИНАНСАМИ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(ДАЛЕЕ - ВЦП)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2268"/>
        <w:gridCol w:w="2552"/>
        <w:gridCol w:w="1108"/>
        <w:gridCol w:w="907"/>
        <w:gridCol w:w="907"/>
        <w:gridCol w:w="1421"/>
      </w:tblGrid>
      <w:tr w:rsidR="00A80C73" w:rsidRPr="00A80C73" w:rsidTr="00A80C73">
        <w:tc>
          <w:tcPr>
            <w:tcW w:w="39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6895" w:type="dxa"/>
            <w:gridSpan w:val="5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города Калуги</w:t>
            </w:r>
          </w:p>
        </w:tc>
      </w:tr>
      <w:tr w:rsidR="00A80C73" w:rsidRPr="00A80C73" w:rsidTr="00A80C73">
        <w:tc>
          <w:tcPr>
            <w:tcW w:w="39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Наименование ВЦП</w:t>
            </w:r>
          </w:p>
        </w:tc>
        <w:tc>
          <w:tcPr>
            <w:tcW w:w="6895" w:type="dxa"/>
            <w:gridSpan w:val="5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муниципальными финансами муниципального образования "Город Калуга"</w:t>
            </w:r>
          </w:p>
        </w:tc>
      </w:tr>
      <w:tr w:rsidR="00A80C73" w:rsidRPr="00A80C73" w:rsidTr="00A80C73">
        <w:tc>
          <w:tcPr>
            <w:tcW w:w="39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Наименование подразделения, ответственного за реализацию ВЦП</w:t>
            </w:r>
          </w:p>
        </w:tc>
        <w:tc>
          <w:tcPr>
            <w:tcW w:w="6895" w:type="dxa"/>
            <w:gridSpan w:val="5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управления финансов города Калуги: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комитет финансового мониторинга и управления средствами;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комитет бюджетного планирования;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комитет администрирования доходов и долговой политики;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комитет бухгалтерского учета и сводной отчетности исполнения бюджета;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комитет по казначейскому исполнению бюджета;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комитет тарифной политики</w:t>
            </w:r>
          </w:p>
        </w:tc>
      </w:tr>
      <w:tr w:rsidR="00A80C73" w:rsidRPr="00A80C73" w:rsidTr="00A80C73">
        <w:tc>
          <w:tcPr>
            <w:tcW w:w="39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Цель ВЦП</w:t>
            </w:r>
          </w:p>
        </w:tc>
        <w:tc>
          <w:tcPr>
            <w:tcW w:w="6895" w:type="dxa"/>
            <w:gridSpan w:val="5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управления муниципальными финансами при реализации приоритетов и целей социально-экономического развития муниципального образования "Город Калуга"</w:t>
            </w:r>
          </w:p>
        </w:tc>
      </w:tr>
      <w:tr w:rsidR="00A80C73" w:rsidRPr="00A80C73" w:rsidTr="00A80C73">
        <w:tc>
          <w:tcPr>
            <w:tcW w:w="39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Задачи ВЦП</w:t>
            </w:r>
          </w:p>
        </w:tc>
        <w:tc>
          <w:tcPr>
            <w:tcW w:w="6895" w:type="dxa"/>
            <w:gridSpan w:val="5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бюджетных расходов и совершенствование системы управления бюджетным процессом.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2. Обеспечение долгосрочной сбалансированности и устойчивости бюджета муниципального образования "Город Калуга" (далее - бюджет Калуги).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3. Эффективное управление муниципальным долгом.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4. Развитие доходного потенциала муниципального образования "Город Калуга"</w:t>
            </w:r>
          </w:p>
        </w:tc>
      </w:tr>
      <w:tr w:rsidR="00A80C73" w:rsidRPr="00A80C73" w:rsidTr="00A80C73">
        <w:tc>
          <w:tcPr>
            <w:tcW w:w="39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Сроки реализации ВЦП</w:t>
            </w:r>
          </w:p>
        </w:tc>
        <w:tc>
          <w:tcPr>
            <w:tcW w:w="6895" w:type="dxa"/>
            <w:gridSpan w:val="5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годы</w:t>
            </w:r>
          </w:p>
        </w:tc>
      </w:tr>
      <w:tr w:rsidR="00A80C73" w:rsidRPr="00A80C73" w:rsidTr="00A80C73">
        <w:tc>
          <w:tcPr>
            <w:tcW w:w="397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Merge w:val="restart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по годам реализации </w:t>
            </w: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ВЦП</w:t>
            </w:r>
          </w:p>
        </w:tc>
        <w:tc>
          <w:tcPr>
            <w:tcW w:w="2552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целевого индикатора</w:t>
            </w:r>
          </w:p>
        </w:tc>
        <w:tc>
          <w:tcPr>
            <w:tcW w:w="1108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35" w:type="dxa"/>
            <w:gridSpan w:val="3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По годам</w:t>
            </w:r>
          </w:p>
        </w:tc>
      </w:tr>
      <w:tr w:rsidR="00A80C73" w:rsidRPr="00A80C73" w:rsidTr="00A80C73">
        <w:tc>
          <w:tcPr>
            <w:tcW w:w="39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21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80C73" w:rsidRPr="00A80C73" w:rsidTr="00A80C73">
        <w:tc>
          <w:tcPr>
            <w:tcW w:w="39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1. Доля программных расходов в общем объеме расходов бюджета Калуги</w:t>
            </w:r>
          </w:p>
        </w:tc>
        <w:tc>
          <w:tcPr>
            <w:tcW w:w="110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92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92</w:t>
            </w:r>
          </w:p>
        </w:tc>
        <w:tc>
          <w:tcPr>
            <w:tcW w:w="1421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92</w:t>
            </w:r>
          </w:p>
        </w:tc>
      </w:tr>
      <w:tr w:rsidR="00A80C73" w:rsidRPr="00A80C73" w:rsidTr="00A80C73">
        <w:tc>
          <w:tcPr>
            <w:tcW w:w="39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2. Доля расходов на формирование резервного фонда Городской Управы города Калуги в общем объеме расходов бюджета Калуги</w:t>
            </w:r>
          </w:p>
        </w:tc>
        <w:tc>
          <w:tcPr>
            <w:tcW w:w="110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3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3</w:t>
            </w:r>
          </w:p>
        </w:tc>
        <w:tc>
          <w:tcPr>
            <w:tcW w:w="1421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3</w:t>
            </w:r>
          </w:p>
        </w:tc>
      </w:tr>
      <w:tr w:rsidR="00A80C73" w:rsidRPr="00A80C73" w:rsidTr="00A80C73">
        <w:tc>
          <w:tcPr>
            <w:tcW w:w="39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3. Отношение дефицита бюджета к годовому объему доходов муниципального образования "Город Калуга" без учета безвозмездных поступлений при утверждении бюджета Калуги</w:t>
            </w:r>
          </w:p>
        </w:tc>
        <w:tc>
          <w:tcPr>
            <w:tcW w:w="110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421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</w:tr>
      <w:tr w:rsidR="00A80C73" w:rsidRPr="00A80C73" w:rsidTr="00A80C73">
        <w:tc>
          <w:tcPr>
            <w:tcW w:w="39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4. Отношение объема просроченной кредиторской задолженности бюджета Калуги к расходам бюджета Калуги</w:t>
            </w:r>
          </w:p>
        </w:tc>
        <w:tc>
          <w:tcPr>
            <w:tcW w:w="110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0C73" w:rsidRPr="00A80C73" w:rsidTr="00A80C73">
        <w:tc>
          <w:tcPr>
            <w:tcW w:w="39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5. Отношение расходов на обслуживание муниципального долга муниципального образования "Город Калуга" к объему расходов муниципального бюджета, за исключением расходов, осуществляемых за счет субвенций</w:t>
            </w:r>
          </w:p>
        </w:tc>
        <w:tc>
          <w:tcPr>
            <w:tcW w:w="110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1421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</w:tr>
      <w:tr w:rsidR="00A80C73" w:rsidRPr="00A80C73" w:rsidTr="00A80C73">
        <w:tc>
          <w:tcPr>
            <w:tcW w:w="39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6. Объем налоговых и неналоговых доходов бюджета Калуги на душу населения</w:t>
            </w:r>
          </w:p>
        </w:tc>
        <w:tc>
          <w:tcPr>
            <w:tcW w:w="110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16,5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17,0</w:t>
            </w:r>
          </w:p>
        </w:tc>
        <w:tc>
          <w:tcPr>
            <w:tcW w:w="1421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17,5</w:t>
            </w:r>
          </w:p>
        </w:tc>
      </w:tr>
      <w:tr w:rsidR="00A80C73" w:rsidRPr="00A80C73" w:rsidTr="00A80C73">
        <w:tc>
          <w:tcPr>
            <w:tcW w:w="39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Объемы </w:t>
            </w: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финансирования: всего, в том числе по годам реализации ВЦП</w:t>
            </w:r>
          </w:p>
        </w:tc>
        <w:tc>
          <w:tcPr>
            <w:tcW w:w="6895" w:type="dxa"/>
            <w:gridSpan w:val="5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на 2022 - 2024 годы: 1032012,4 тыс. рублей,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по годам: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- 2022 - 330670,8 тыс. рублей;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- 2023 - 340670,8 тыс. рублей;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- 2024 - 360670,8 тыс. рублей</w:t>
            </w:r>
          </w:p>
        </w:tc>
      </w:tr>
    </w:tbl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Раздел 2</w:t>
      </w:r>
    </w:p>
    <w:p w:rsidR="00A80C73" w:rsidRPr="00A80C73" w:rsidRDefault="00A80C7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ХАРАКТЕРИСТИКА СФЕРЫ ДЕЙСТВИЯ ВЦП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Эффективное, ответственное и прозрачное управление муниципальными финансами является базовым условием создания и поддержания благоприятных условий для повышения уровня и качества жизни населения, реализации приоритетных задач социально-экономического развития муниципального образования "Город Калуга".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Управление муниципальными финансами муниципального образования "Город Калуга" ориентировано на обеспечение финансовой устойчивости и долгосрочной сбалансированности бюджета муниципального образования, основанной на рациональном распределении бюджетных ресурсов для выполнения установленных полномочий и решения муниципальных задач.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>Данная ВЦП разработана с учетом преемственности целей и задач ВЦП "Управление муниципальными финансами муниципального образования "Город Калуга", реализуемой в предыдущие годы, и обусловлена необходимостью применения эффективных подходов к реализации на территории муниципального образования "Город Калуга" актуальных и перспективных задач в бюджетно-финансовой сфере на среднесрочную перспективу.</w:t>
      </w:r>
      <w:proofErr w:type="gramEnd"/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В рамках реализации ВЦП необходимо обеспечить дальнейшее совершенствование инструментов программно-целевого планирования, использование механизма проектного управления, снижение долговой нагрузки.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Комплексный подход к выполнению задач в рамках ВЦП позволит обеспечить эффективное решение актуальных вопросов развития бюджетной системы муниципального образования "Город Калуга".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Задача 1. Повышение эффективности бюджетных расходов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и совершенствование системы управления бюджетным процессом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 xml:space="preserve">В настоящее время в условиях преодоления последствий распространения новой </w:t>
      </w:r>
      <w:proofErr w:type="spellStart"/>
      <w:r w:rsidRPr="00A80C7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80C73">
        <w:rPr>
          <w:rFonts w:ascii="Times New Roman" w:hAnsi="Times New Roman" w:cs="Times New Roman"/>
          <w:sz w:val="24"/>
          <w:szCs w:val="24"/>
        </w:rPr>
        <w:t xml:space="preserve"> инфекции и поэтапного восстановления экономики и, как следствие, дефицитности и ограниченности финансовых ресурсов как на государственном, региональном уровнях, так и, соответственно, на муниципальном, на первый план работы финансового органа выходит жесткий контроль за расходованием бюджетных средств, повышением эффективности бюджетных расходов и соблюдением финансовой дисциплины.</w:t>
      </w:r>
      <w:proofErr w:type="gramEnd"/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В целях повышения эффективности и результативности использования бюджетных средств бюджет города Калуги формируется в программно-целевом формате, что позволяет оценить эффективность использования бюджетных средств и определить конечный результат в разрезе отдельных муниципальных (ведомственных целевых) программ и составляющих их мероприятий.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 xml:space="preserve">Совершенствование программно-целевого метода планирования бюджета на основе использования проектных принципов управления, при котором муниципальные </w:t>
      </w:r>
      <w:r w:rsidRPr="00A80C73">
        <w:rPr>
          <w:rFonts w:ascii="Times New Roman" w:hAnsi="Times New Roman" w:cs="Times New Roman"/>
          <w:sz w:val="24"/>
          <w:szCs w:val="24"/>
        </w:rPr>
        <w:lastRenderedPageBreak/>
        <w:t>программы должны стать действенным механизмом для принятия наиболее взвешенных решений о распределении принимаемых бюджетных обязательств, направленных на исполнение всех социально значимых обязательств и достижение целей по приоритетным направлениям и проектам, в том числе национальным проектам, а также входящим в их состав региональным проектам в пределах полномочий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городского округа, - это одно из приоритетных направлений повышения эффективности бюджетных расходов. Начиная с 2022 года на территории муниципального образования "Город Калуга" планируется реализация инфраструктурных проектов, источником финансового обеспечения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расходов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на реализацию которых являются бюджетные кредиты из федерального бюджета бюджетам субъектов Российской Федерации, данные расходы сформированы в рамках программно-целевого метода планирования бюджета в составе мероприятий соответствующей муниципальной программы муниципального образования "Город Калуга".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Для эффективного управления бюджетным процессом будут продолжены внедрение, развитие и актуализация программных комплексов, направленных на обеспечение непрерывного и бесперебойного автоматизированного процесса в муниципальном образовании "Город Калуга", а также поддержание в актуальном состоянии системы юридически значимого электронного документооборота.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>Проверка смет на проектно-изыскательские работы, строительство, реконструкцию, капитальный и текущий ремонт объектов, финансовое обеспечение которых осуществляется за счет средств бюджета Калуги, и проверка экономической обоснованности цен (тарифов) на все товары, работы (услуги), подлежащие регулированию органами местного самоуправления муниципального образования "Город Калуга" в соответствии с законодательством, будут направлены на повышение эффективности расходования бюджетных средств и укрепление финансово-экономического состояния муниципальных предприятий и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учреждений.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Одной из важных задач по обеспечению эффективности бюджетных расходов является обеспечение своевременного проведения платежей муниципальных учреждений на условиях строгого соблюдения требований бюджетного законодательства, контроль их целевого использования.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Для выполнения данной задачи в рамках осуществления кассового обслуживания исполнения бюджета управление финансов города Калуги (далее - управление финансов) осуществляет ежедневный учет бюджетных и денежных обязательств получателей бюджетных средств, а также санкционирование оплаты денежных обязательств получателей бюджетных средств и расходов муниципальных бюджетных и автономных учреждений, источником финансового обеспечения которых являются целевые субсидии, проверку документов, служащих основанием для возникновения денежных обязательств.</w:t>
      </w:r>
      <w:proofErr w:type="gramEnd"/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Эффективность бюджетных расходов неразрывно связана с эффективностью и законностью осуществления закупок муниципальными учреждениями. В этой связи важным мероприятием для управления финансов является ежедневное осуществление контрольных функций, возложенных на финансовый орган в соответствии с </w:t>
      </w:r>
      <w:hyperlink r:id="rId9" w:history="1">
        <w:r w:rsidRPr="00A80C73">
          <w:rPr>
            <w:rFonts w:ascii="Times New Roman" w:hAnsi="Times New Roman" w:cs="Times New Roman"/>
            <w:sz w:val="24"/>
            <w:szCs w:val="24"/>
          </w:rPr>
          <w:t>частью 5 статьи 99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В целях формирования полной и достоверной информации об исполнении бюджета Калуги и плана финансово-хозяйственной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бюджетных и автономных учреждений управлением финансов принимаются и сводятся месячные, квартальные и годовые формы бюджетной отчетности главных распорядителей бюджетных средств, главных администраторов доходов бюджета, а также формы бухгалтерской отчетности </w:t>
      </w:r>
      <w:r w:rsidRPr="00A80C73">
        <w:rPr>
          <w:rFonts w:ascii="Times New Roman" w:hAnsi="Times New Roman" w:cs="Times New Roman"/>
          <w:sz w:val="24"/>
          <w:szCs w:val="24"/>
        </w:rPr>
        <w:lastRenderedPageBreak/>
        <w:t>бюджетных и автономных учреждений.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Современное развитие отношений в сфере общественных финансов предъявляет новые требования к составу и качеству информации о финансовой деятельности публично-правовых образований, а также к открытости информации о результатах их деятельности. Стремительные темпы информатизации общества заставляют более тщательно подходить к вопросу о публикации в сети Интернет сведений о своих бюджетах и проводимой бюджетной политике.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В целях обеспечения доступности и открытости для населения информации о бюджетном процессе в муниципальном образовании "Город Калуга" управлением финансов на официальном сайте Городской Управы города Калуги в информационно-телекоммуникационной сети Интернет своевременно размещаются и актуализируются нормативные правовые акты о бюджете Калуги и бюджетном процессе. В рамках данного мероприятия ежегодно публикуется "Бюджет для граждан", направленный на предоставление гражданам в понятной и доступной форме информации об основных параметрах местного бюджета, формировании доходов бюджета и расходовании бюджетных средств, предназначенных для финансового обеспечения задач и функций муниципалитета.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Также для обеспечения гласности бюджетного процесса в городе Калуге, в том числе в целях участия жителей города в бюджетном процессе в муниципальном образовании "Город Калуга", ежегодно проводятся публичные слушания по проекту бюджета Калуги на очередной финансовый год и плановый период и годовому отчету об исполнении бюджета Калуги.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 xml:space="preserve">Кроме того, в открытом доступе на едином портале бюджетной системы Российской Федерации в целях обеспечения принципа прозрачности (открытости) бюджета Калуги и бюджетного процесса в муниципальном образовании "Город Калуга" размещается информация, определенная требованиями </w:t>
      </w:r>
      <w:hyperlink r:id="rId10" w:history="1">
        <w:r w:rsidRPr="00A80C73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28.12.2016 N 243н "О составе и порядке размещения и предоставления информации на едином портале бюджетной системы Российской Федерации".</w:t>
      </w:r>
      <w:proofErr w:type="gramEnd"/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>В целях повышения эффективности деятельности и качества управления средствами бюджета Калуги управление финансов осуществляет оценку качества финансового менеджмента главных распорядителей бюджетных средств муниципального образования "Город Калуга", являющихся органами Городской Управы города Калуги (далее - ГРБС), в соответствии с Порядком оценки качества финансового менеджмента ГРБС (далее - Порядок) и Методикой балльной оценки качества финансового менеджмента ГРБС (далее - Методика), утвержденными постановлением Городской Управы города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Калуги от 06.07.2018 N 7088-пи.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>В рамках решения поставленных ВЦП задач представителями управления финансов проводятся обучающие мероприятия с участием руководителей структурных подразделений, специалистов финансово-экономических и бухгалтерских служб структурных подразделений Городской Управы города Калуги по наиболее актуальным вопросам, реализация данного мероприятия позволит повысить уровень знаний в области муниципальных финансов, что в современных условиях является необходимым условием дальнейшего развития системы управления муниципальными финансами.</w:t>
      </w:r>
      <w:proofErr w:type="gramEnd"/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" w:history="1">
        <w:r w:rsidRPr="00A80C73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от 21.12.2015 N 372-п "Об утверждении порядка использования бюджетных ассигнований резервного фонда Городской Управы города Калуги" управление финансов осуществляет управление средствами резервного фонда Городской Управы города Калуги (далее - резервный фонд), </w:t>
      </w:r>
      <w:r w:rsidRPr="00A80C73">
        <w:rPr>
          <w:rFonts w:ascii="Times New Roman" w:hAnsi="Times New Roman" w:cs="Times New Roman"/>
          <w:sz w:val="24"/>
          <w:szCs w:val="24"/>
        </w:rPr>
        <w:lastRenderedPageBreak/>
        <w:t>созданного для финансирования непредвиденных расходов, которые не могут быть предусмотрены при формировании бюджета Калуги на очередной финансовый год и плановый период, в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Управление средствами резервного фонда включает в себя рассмотрение обращений о выделении средств из резервного фонда на соответствие требованиям бюджетного законодательства, подготовку проектов правовых актов Городской Управы города Калуги о выделении бюджетных ассигнований из резервного фонда, своевременное перечисление бюджетных средств на основании принятых правовых актов Городской Управы города Калуги о выделении бюджетных ассигнований из резервного фонда.</w:t>
      </w:r>
      <w:proofErr w:type="gramEnd"/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Задача 2. Обеспечение долгосрочной сбалансированности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и устойчивости бюджета Калуги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Необходимым условием достижения целей социально-экономического развития города является долгосрочная сбалансированность и устойчивость бюджетной системы. Эффективная и ответственная бюджетная политика является важнейшей предпосылкой для улучшения качества жизни населения.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Сбалансированность бюджета - один из основополагающих принципов формирования и исполнения бюджета. Обеспечение соответствия объема расходных обязательств реальным доходным источникам и источникам покрытия дефицита бюджета является первоочередной мерой противодействия бюджетным рискам.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Для обеспечения сбалансированности бюджета Калуги будет продолжена работа по мобилизации резервов роста доходов бюджета. Планирование бюджетных расходов будет проводиться с учетом необходимости реализации проектов и программ по основным направлениям стратегии социально-экономического развития муниципального образования "Город Калуга". При этом необходимо обеспечить соблюдение ограничений размера дефицита местного бюджета в соответствии с бюджетным законодательством.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На предстоящий среднесрочный период предусматривается осуществление последовательного проведения контроля за целевым, экономным и эффективным расходованием бюджетных средств, проведение мониторинга состояния кредиторской задолженности ГРБС и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своевременным ее погашением, использование наиболее эффективных форм бюджетных заимствований.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Задача 3. Эффективное управление муниципальным долгом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Актуальной задачей, как и в предыдущие годы, остается принятие активных мер по повышению эффективности управления муниципальным долгом.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Реализация взвешенной долговой политики в муниципальном образовании "Город Калуга" позволяет ежегодно экономить значительные средства бюджета на обслуживание муниципального долга.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Необходимо обеспечить полное и своевременное исполнение долговых обязательств, в том числе по кредитам кредитных организаций, бюджетным кредитам. В целях сокращения расходов на обслуживание муниципального долга, являющегося инструментом решения стоящих перед органами местного самоуправления муниципального образования "Город Калуга" задач, необходимо продолжить работу: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- по проведению в соответствии с Федеральным </w:t>
      </w:r>
      <w:hyperlink r:id="rId12" w:history="1">
        <w:r w:rsidRPr="00A80C7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80C73">
        <w:rPr>
          <w:rFonts w:ascii="Times New Roman" w:hAnsi="Times New Roman" w:cs="Times New Roman"/>
          <w:sz w:val="24"/>
          <w:szCs w:val="24"/>
        </w:rPr>
        <w:t xml:space="preserve"> от 05.04.2013 N 44-ФЗ "О </w:t>
      </w:r>
      <w:r w:rsidRPr="00A80C73">
        <w:rPr>
          <w:rFonts w:ascii="Times New Roman" w:hAnsi="Times New Roman" w:cs="Times New Roman"/>
          <w:sz w:val="24"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нужд" электронных аукционов по привлечению кредитных ресурсов;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по мониторингу процентных ставок кредитных организаций в целях рефинансирования действующих долговых обязательств;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по досрочному погашению основного долга по отдельным муниципальным контрактам на оказание услуг по предоставлению заемных средств для осуществления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 и/или погашения долговых обязательств муниципального образования "Город Калуга";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по привлечению бюджетных кредитов на пополнение остатка средств на едином счете бюджета.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Проводимая работа будет направлена на сокращение объема муниципального долга и недопущение образования просроченной задолженности по кредитам.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В рамках ВЦП будет продолжена реализация мероприятий, направленных на поддержание безопасного уровня муниципального долга, повышение долговой устойчивости муниципального образования "Город Калуга".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Задача 4. Развитие доходного потенциала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Первоочередной задачей по-прежнему остаются обеспечение качественного прогнозирования доходных источников и выполнение утвержденного плана по поступлениям доходов местного бюджета, повышение качества администрирования доходов местного бюджета главными администраторами доходов бюджета, реализации мер, направленных на укрепление и развитие доходного потенциала.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В рамках поставленных задач будет продолжена работа по реализации мероприятий, направленных: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на наращивание стабильных доходных источников и мобилизацию в бюджет имеющихся резервов;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на повышение уровня собираемости налоговых и неналоговых доходов и сокращение задолженности по обязательным платежам в бюджет Калуги;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на проведение взвешенной политики в области предоставления налоговых льгот по платежам в бюджет Калуги.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В целях увеличения поступлений налоговых и неналоговых доходов в местный бюджет будет продолжена работа межведомственной комиссии по укреплению бюджетной и налоговой дисциплины муниципального образования "Город Калуга".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Кроме того, в целях недопущения сокращения поступлений неналоговых доходов главным администраторам доходов бюджета Калуги необходимо продолжить активную претензионную и исковую работу по сокращению объемов имеющейся задолженности по администрируемым неналоговым доходам.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Приоритетным направлением в предстоящем трехлетнем периоде является работа по расширению налоговой базы по имущественным налогам. В целях сокращения количества незарегистрированного недвижимого имущества будет продолжена разъяснительная </w:t>
      </w:r>
      <w:r w:rsidRPr="00A80C73">
        <w:rPr>
          <w:rFonts w:ascii="Times New Roman" w:hAnsi="Times New Roman" w:cs="Times New Roman"/>
          <w:sz w:val="24"/>
          <w:szCs w:val="24"/>
        </w:rPr>
        <w:lastRenderedPageBreak/>
        <w:t>работа среди населения города о необходимости регистрации и постановки на налоговый учет объектов налогообложения.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Целенаправленная работа финансового органа в данных направлениях будет способствовать полному и своевременному поступлению доходов, а также позволит устранить возможные издержки, ведущие к потерям бюджета.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Перечень программных мероприятий ВЦП определен исходя из необходимости достижения поставленных целей, а также исходя из функций и полномочий управления финансов.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Перечень программных мероприятий ВЦП приведен в разделе 3.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Раздел 3</w:t>
      </w:r>
    </w:p>
    <w:p w:rsidR="00A80C73" w:rsidRPr="00A80C73" w:rsidRDefault="00A80C7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ПЕРЕЧЕНЬ ПРОГРАММНЫХ МЕРОПРИЯТИЙ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ВЕДОМСТВЕННОЙ</w:t>
      </w:r>
      <w:proofErr w:type="gramEnd"/>
      <w:r w:rsidRPr="00A80C73">
        <w:rPr>
          <w:rFonts w:ascii="Times New Roman" w:hAnsi="Times New Roman" w:cs="Times New Roman"/>
          <w:sz w:val="24"/>
          <w:szCs w:val="24"/>
        </w:rPr>
        <w:t xml:space="preserve"> ЦЕЛЕВОЙ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"УПРАВЛЕНИЕ МУНИЦИПАЛЬНЫМИ ФИНАНСАМИ </w:t>
      </w:r>
      <w:proofErr w:type="gramStart"/>
      <w:r w:rsidRPr="00A80C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ОБРАЗОВАНИЯ "ГОРОД КАЛУГА", СРОКИ РЕАЛИЗАЦИИ -</w:t>
      </w: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2022 - 2024 ГОДЫ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Цель программы: повышение эффективности управления муниципальными финансами при реализации приоритетов и целей социально-экономического развития муниципального образования "Город Калуга".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rPr>
          <w:rFonts w:ascii="Times New Roman" w:hAnsi="Times New Roman" w:cs="Times New Roman"/>
          <w:sz w:val="24"/>
          <w:szCs w:val="24"/>
        </w:rPr>
        <w:sectPr w:rsidR="00A80C73" w:rsidRPr="00A80C73" w:rsidSect="00174C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1417"/>
        <w:gridCol w:w="1020"/>
        <w:gridCol w:w="1020"/>
        <w:gridCol w:w="1020"/>
        <w:gridCol w:w="2185"/>
        <w:gridCol w:w="1190"/>
        <w:gridCol w:w="907"/>
        <w:gridCol w:w="907"/>
        <w:gridCol w:w="907"/>
      </w:tblGrid>
      <w:tr w:rsidR="00A80C73" w:rsidRPr="00A80C73" w:rsidTr="00A80C73">
        <w:tc>
          <w:tcPr>
            <w:tcW w:w="4598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мероприятия</w:t>
            </w:r>
          </w:p>
        </w:tc>
        <w:tc>
          <w:tcPr>
            <w:tcW w:w="1417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060" w:type="dxa"/>
            <w:gridSpan w:val="3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Объем расходов на реализацию, тыс. руб.</w:t>
            </w:r>
          </w:p>
        </w:tc>
        <w:tc>
          <w:tcPr>
            <w:tcW w:w="6096" w:type="dxa"/>
            <w:gridSpan w:val="5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 деятельности</w:t>
            </w:r>
          </w:p>
        </w:tc>
      </w:tr>
      <w:tr w:rsidR="00A80C73" w:rsidRPr="00A80C73" w:rsidTr="00A80C73">
        <w:tc>
          <w:tcPr>
            <w:tcW w:w="459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85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190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21" w:type="dxa"/>
            <w:gridSpan w:val="3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Значение индикатора</w:t>
            </w:r>
          </w:p>
        </w:tc>
      </w:tr>
      <w:tr w:rsidR="00A80C73" w:rsidRPr="00A80C73" w:rsidTr="00A80C73">
        <w:tc>
          <w:tcPr>
            <w:tcW w:w="459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A80C73" w:rsidRPr="00A80C73" w:rsidTr="00A80C73">
        <w:tc>
          <w:tcPr>
            <w:tcW w:w="4598" w:type="dxa"/>
            <w:vMerge w:val="restart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 и совершенствование системы управления бюджетным процессом</w:t>
            </w:r>
          </w:p>
        </w:tc>
        <w:tc>
          <w:tcPr>
            <w:tcW w:w="1417" w:type="dxa"/>
            <w:vMerge w:val="restart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80670,8</w:t>
            </w: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80670,8</w:t>
            </w: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80670,8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Доля программных расходов в общем объеме расходов бюджета Калуги</w:t>
            </w: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92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92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92</w:t>
            </w:r>
          </w:p>
        </w:tc>
      </w:tr>
      <w:tr w:rsidR="00A80C73" w:rsidRPr="00A80C73" w:rsidTr="00A80C73">
        <w:tc>
          <w:tcPr>
            <w:tcW w:w="459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Доля расходов на формирование резервного фонда Городской Управы города Калуги в общем объеме расходов бюджета Калуги</w:t>
            </w: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3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3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3</w:t>
            </w: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организации бюджетного процесса в муниципальном образовании "Город Калуга" на всех его стадиях, обеспечение деятельности управления финансов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60670,8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60670,8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60670,8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проекта бюджета Калуги на очередной финансовый год и плановый период в соответствии с требованиями бюджетного законодательства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3.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Формирование бюджета Калуги в "программном формате"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4.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Обеспечение непрерывного автоматизированного бюджетного процесса в муниципальном образовании "Город Калуга" посредством модернизации и развития автоматизированной системы управления бюджетным процессом, внедрения новых программных комплексов и поддержания в актуальном состоянии системы юридически значимого электронного документооборота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5.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проверки смет на проектно-изыскательские работы, строительство, реконструкцию, капитальный и текущий ремонт объектов, финансовое обеспечение которых осуществляется за счет средств бюджета Калуги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6.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проверки экономической обоснованности цен (тарифов) на все товары, работы (услуги), подлежащие регулированию органами местного самоуправления муниципального образования "Город Калуга", в соответствии с законодательством </w:t>
            </w: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7.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Осуществление в соответствии с законодательством кассового обслуживания исполнения бюджета Калуги, а также муниципальных бюджетных и автономных учреждений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8.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Осуществление учета бюджетных и денежных обязательств получателей бюджетных средств, санкционирование оплаты денежных обязательств получателей бюджетных средств и расходов муниципальных бюджетных и автономных учреждений, источником финансового обеспечения которых являются целевые субсидии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9.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в соответствии с </w:t>
            </w:r>
            <w:hyperlink r:id="rId13" w:history="1">
              <w:r w:rsidRPr="00A80C73">
                <w:rPr>
                  <w:rFonts w:ascii="Times New Roman" w:hAnsi="Times New Roman" w:cs="Times New Roman"/>
                  <w:sz w:val="24"/>
                  <w:szCs w:val="24"/>
                </w:rPr>
                <w:t>частью 5 статьи 99</w:t>
              </w:r>
            </w:hyperlink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10.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сведений финансовой отчетности муниципального образования "Город Калуга" посредством единого программного продукта с уровня </w:t>
            </w: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получателей бюджетных средств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11.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бюджете Калуги и бюджетном процессе в муниципальном образовании "Город Калуга" на официальном сайте Городской Управы города Калуги и едином портале бюджетной системы Российской Федерации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12.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и участие в публичных слушаниях по проекту бюджета Калуги и отчету о его исполнении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13.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качества финансового менеджмента ГРБС в соответствии с </w:t>
            </w:r>
            <w:proofErr w:type="gramStart"/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утвержденными</w:t>
            </w:r>
            <w:proofErr w:type="gramEnd"/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 Порядком и Методикой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14.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Проведение представителями управления финансов обучающих мероприятий с участием руководителей, специалистов финансово-экономических и бухгалтерских слу</w:t>
            </w:r>
            <w:proofErr w:type="gramStart"/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жб стр</w:t>
            </w:r>
            <w:proofErr w:type="gramEnd"/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уктурных подразделений Городской Управы города Калуги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15.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средствами резервного фонда Городской Управы города Калуги для </w:t>
            </w: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 расходных обязательств муниципалитета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задаче 1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80670,8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80670,8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80670,8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  <w:vMerge w:val="restart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Обеспечение долгосрочной сбалансированности и устойчивости бюджета Калуги</w:t>
            </w:r>
          </w:p>
        </w:tc>
        <w:tc>
          <w:tcPr>
            <w:tcW w:w="1417" w:type="dxa"/>
            <w:vMerge w:val="restart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  <w:vMerge w:val="restart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Отношение дефицита бюджета к годовому объему доходов муниципального образования "Город Калуга" без учета безвозмездных поступлений при утверждении бюджета Калуги</w:t>
            </w: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</w:tr>
      <w:tr w:rsidR="00A80C73" w:rsidRPr="00A80C73" w:rsidTr="00A80C73">
        <w:tc>
          <w:tcPr>
            <w:tcW w:w="4598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A80C73" w:rsidRPr="00A80C73" w:rsidRDefault="00A80C73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Отношение объема просроченной кредиторской задолженности бюджета Калуги к расходам бюджета Калуги</w:t>
            </w: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Снижение размера дефицита бюджета Калуги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состояния кредиторской задолженности главных распорядителей средств бюджета</w:t>
            </w:r>
            <w:proofErr w:type="gramEnd"/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своевременным ее погашением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задаче 2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долгом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260000,0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280000,0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Отношение расходов на обслуживание муниципального долга муниципального образования "Город Калуга" к объему расходов муниципального бюджета, за исключением расходов, осуществляемых за счет субвенций</w:t>
            </w: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&lt;= 10</w:t>
            </w: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Оптимизация структуры и объема муниципального долга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объема муниципального долга на экономически безопасном уровне и обеспечение расходов на его обслуживание в пределах, установленных Бюджетным </w:t>
            </w:r>
            <w:hyperlink r:id="rId14" w:history="1">
              <w:r w:rsidRPr="00A80C73">
                <w:rPr>
                  <w:rFonts w:ascii="Times New Roman" w:hAnsi="Times New Roman" w:cs="Times New Roman"/>
                  <w:sz w:val="24"/>
                  <w:szCs w:val="24"/>
                </w:rPr>
                <w:t>кодексом</w:t>
              </w:r>
            </w:hyperlink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260000,0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280000,0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3.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кредитов от кредитных </w:t>
            </w: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на оптимально возможный период времени и под оптимальные процентные ставки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по задаче 3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260000,0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280000,0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Задача 4.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Развитие доходного потенциала муниципального образования "Город Калуга"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Объем налоговых и неналоговых доходов бюджета Калуги на душу населения</w:t>
            </w: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16,5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17,0</w:t>
            </w: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&gt;= 17,5</w:t>
            </w: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повышению собираемости налоговых и неналоговых доходов в бюджет Калуги и сокращению задолженности по обязательным платежам в бюджет Калуги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Мероприятие 2.</w:t>
            </w:r>
          </w:p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повышению </w:t>
            </w:r>
            <w:proofErr w:type="gramStart"/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качества администрирования доходных источников бюджета Калуги</w:t>
            </w:r>
            <w:proofErr w:type="gramEnd"/>
            <w:r w:rsidRPr="00A80C7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 бюджетного процесса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Всего по задаче 4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2022 - 2024 гг.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C73" w:rsidRPr="00A80C73" w:rsidTr="00A80C73">
        <w:tc>
          <w:tcPr>
            <w:tcW w:w="4598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41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330670,8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340670,8</w:t>
            </w:r>
          </w:p>
        </w:tc>
        <w:tc>
          <w:tcPr>
            <w:tcW w:w="1020" w:type="dxa"/>
          </w:tcPr>
          <w:p w:rsidR="00A80C73" w:rsidRPr="00A80C73" w:rsidRDefault="00A80C7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0C73">
              <w:rPr>
                <w:rFonts w:ascii="Times New Roman" w:hAnsi="Times New Roman" w:cs="Times New Roman"/>
                <w:sz w:val="24"/>
                <w:szCs w:val="24"/>
              </w:rPr>
              <w:t>360670,8</w:t>
            </w:r>
          </w:p>
        </w:tc>
        <w:tc>
          <w:tcPr>
            <w:tcW w:w="2185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A80C73" w:rsidRPr="00A80C73" w:rsidRDefault="00A80C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C73" w:rsidRPr="00A80C73" w:rsidRDefault="00A80C73">
      <w:pPr>
        <w:rPr>
          <w:rFonts w:ascii="Times New Roman" w:hAnsi="Times New Roman" w:cs="Times New Roman"/>
          <w:sz w:val="24"/>
          <w:szCs w:val="24"/>
        </w:rPr>
        <w:sectPr w:rsidR="00A80C73" w:rsidRPr="00A80C7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80C73" w:rsidRPr="00A80C73" w:rsidRDefault="00A80C7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80C73">
        <w:rPr>
          <w:rFonts w:ascii="Times New Roman" w:hAnsi="Times New Roman" w:cs="Times New Roman"/>
          <w:sz w:val="24"/>
          <w:szCs w:val="24"/>
        </w:rPr>
        <w:lastRenderedPageBreak/>
        <w:t>Раздел 4</w:t>
      </w:r>
    </w:p>
    <w:p w:rsidR="00A80C73" w:rsidRPr="00A80C73" w:rsidRDefault="00A80C7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МЕХАНИЗМ РЕАЛИЗАЦИИ ВЦП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Разработчиком и главным распорядителем бюджетных средств на реализацию ВЦП является управление финансов.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Общее руководство, контроль и мониторинг за ходом реализации ВЦП осуществляет заместитель Городского Головы - начальник управления финансов города Калуги, его заместители.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Ответственными исполнителями мероприятий ВЦП являются структурные подразделения управления финансов, которые в пределах своей компетенции: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осуществляют планирование, организацию реализации, исполнение и контроль реализации программных мероприятий;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>- разрабатывают нормативные правовые акты, необходимые для реализации программных мероприятий, и (или) вносят изменения в действующие, обеспечивают своевременное их принятие;</w:t>
      </w:r>
      <w:proofErr w:type="gramEnd"/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по мере необходимости осуществляют уточнение программных мероприятий и (или) объемов финансирования;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несут ответственность за своевременную, полную и качественную реализацию программных мероприятий и подготовку отчета о выполнении ВЦП;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обеспечивают размещение в электронном виде на официальном сайте Городской Управы города Калуги в информационно-телекоммуникационной сети Интернет информации о ходе и результатах реализации ВЦП.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Финансирование ВЦП осуществляется за счет средств бюджета Калуги.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При выделении средств из резервного фонда Городской Управы города Калуги соответствующему структурному подразделению Городской Управы города Калуги средства перераспределяются на основании правового акта Городской Управы города Калуги.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Объемы финансовых средств, направляемых на реализацию ВЦП из бюджета Калуги, уточняются при внесении изменений в решение Городской Думы города Калуги о бюджете Калуги на очередной финансовый год и плановый период.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0C73">
        <w:rPr>
          <w:rFonts w:ascii="Times New Roman" w:hAnsi="Times New Roman" w:cs="Times New Roman"/>
          <w:sz w:val="24"/>
          <w:szCs w:val="24"/>
        </w:rPr>
        <w:t>Управление финансов направляет отчет о выполнении ВЦП с пояснительной запиской, включающей оценку результативности реализации ВЦП, причины и обоснования отклонения фактически достигнутых значений целевых индикаторов ВЦП от запланированных, а также меры по повышению эффективности, выявлению факторов, негативно влияющих на реализацию ВЦП, в управление экономики и имущественных отношений города Калуги ежегодно не позднее 1 марта года, следующего за отчетным.</w:t>
      </w:r>
      <w:proofErr w:type="gramEnd"/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Раздел 5</w:t>
      </w:r>
    </w:p>
    <w:p w:rsidR="00A80C73" w:rsidRPr="00A80C73" w:rsidRDefault="00A80C73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ЭФФЕКТИВНОСТЬ РЕАЛИЗАЦИИ ВЦП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Основными ожидаемыми результатами реализации ВЦП являются: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lastRenderedPageBreak/>
        <w:t>- повышение качества организации бюджетного процесса в муниципальном образовании "Город Калуга" на всех его стадиях;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обеспечение долгосрочной устойчивости и сбалансированности бюджета Калуги;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развитие доходного потенциала муниципального образования "Город Калуга";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повышение эффективности управления муниципальным долгом;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повышение качества финансового менеджмента ГРБС;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обеспечение открытости и прозрачности общественных финансов муниципального образования "Город Калуга".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Оценка эффективности ВЦП осуществляется путем оценки достижения плановых параметров ВЦП к фактическим результатам, а именно: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>- оценка степени достижения целей и решения задач ВЦП в целом путем сопоставления фактических значений показателей (индикаторов) ВЦП и их плановых значений по формуле: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0C73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A80C73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A80C73">
        <w:rPr>
          <w:rFonts w:ascii="Times New Roman" w:hAnsi="Times New Roman" w:cs="Times New Roman"/>
          <w:sz w:val="24"/>
          <w:szCs w:val="24"/>
        </w:rPr>
        <w:t>Зф</w:t>
      </w:r>
      <w:proofErr w:type="spellEnd"/>
      <w:r w:rsidRPr="00A80C7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80C73">
        <w:rPr>
          <w:rFonts w:ascii="Times New Roman" w:hAnsi="Times New Roman" w:cs="Times New Roman"/>
          <w:sz w:val="24"/>
          <w:szCs w:val="24"/>
        </w:rPr>
        <w:t>Зп</w:t>
      </w:r>
      <w:proofErr w:type="spellEnd"/>
      <w:r w:rsidRPr="00A80C73">
        <w:rPr>
          <w:rFonts w:ascii="Times New Roman" w:hAnsi="Times New Roman" w:cs="Times New Roman"/>
          <w:sz w:val="24"/>
          <w:szCs w:val="24"/>
        </w:rPr>
        <w:t xml:space="preserve"> x 100%,</w:t>
      </w:r>
    </w:p>
    <w:p w:rsidR="00A80C73" w:rsidRPr="00A80C73" w:rsidRDefault="00A80C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0C73" w:rsidRPr="00A80C73" w:rsidRDefault="00A80C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где - </w:t>
      </w:r>
      <w:proofErr w:type="spellStart"/>
      <w:r w:rsidRPr="00A80C73">
        <w:rPr>
          <w:rFonts w:ascii="Times New Roman" w:hAnsi="Times New Roman" w:cs="Times New Roman"/>
          <w:sz w:val="24"/>
          <w:szCs w:val="24"/>
        </w:rPr>
        <w:t>Сд</w:t>
      </w:r>
      <w:proofErr w:type="spellEnd"/>
      <w:r w:rsidRPr="00A80C73">
        <w:rPr>
          <w:rFonts w:ascii="Times New Roman" w:hAnsi="Times New Roman" w:cs="Times New Roman"/>
          <w:sz w:val="24"/>
          <w:szCs w:val="24"/>
        </w:rPr>
        <w:t xml:space="preserve"> - степень достижения целей;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0C73">
        <w:rPr>
          <w:rFonts w:ascii="Times New Roman" w:hAnsi="Times New Roman" w:cs="Times New Roman"/>
          <w:sz w:val="24"/>
          <w:szCs w:val="24"/>
        </w:rPr>
        <w:t>Зф</w:t>
      </w:r>
      <w:proofErr w:type="spellEnd"/>
      <w:r w:rsidRPr="00A80C73">
        <w:rPr>
          <w:rFonts w:ascii="Times New Roman" w:hAnsi="Times New Roman" w:cs="Times New Roman"/>
          <w:sz w:val="24"/>
          <w:szCs w:val="24"/>
        </w:rPr>
        <w:t xml:space="preserve"> - фактическое значение показателей (индикаторов);</w:t>
      </w:r>
    </w:p>
    <w:p w:rsidR="00A80C73" w:rsidRPr="00A80C73" w:rsidRDefault="00A80C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C7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0C73">
        <w:rPr>
          <w:rFonts w:ascii="Times New Roman" w:hAnsi="Times New Roman" w:cs="Times New Roman"/>
          <w:sz w:val="24"/>
          <w:szCs w:val="24"/>
        </w:rPr>
        <w:t>Зп</w:t>
      </w:r>
      <w:proofErr w:type="spellEnd"/>
      <w:r w:rsidRPr="00A80C73">
        <w:rPr>
          <w:rFonts w:ascii="Times New Roman" w:hAnsi="Times New Roman" w:cs="Times New Roman"/>
          <w:sz w:val="24"/>
          <w:szCs w:val="24"/>
        </w:rPr>
        <w:t xml:space="preserve"> - плановое значение показателей (индикаторов).</w:t>
      </w:r>
    </w:p>
    <w:p w:rsidR="00172585" w:rsidRPr="00A80C73" w:rsidRDefault="00172585">
      <w:pPr>
        <w:rPr>
          <w:rFonts w:ascii="Times New Roman" w:hAnsi="Times New Roman" w:cs="Times New Roman"/>
          <w:sz w:val="24"/>
          <w:szCs w:val="24"/>
        </w:rPr>
      </w:pPr>
    </w:p>
    <w:sectPr w:rsidR="00172585" w:rsidRPr="00A80C73" w:rsidSect="00926F3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73"/>
    <w:rsid w:val="00172585"/>
    <w:rsid w:val="00A8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0C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0C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0C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0C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0C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80C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8D6B003CC8003CC20FF514140C047A4F0E1706AF6F8DDF083A2263BB5B0E64D707ADF0988FC7A89A10CCF6071189A5D5NAhDF" TargetMode="External"/><Relationship Id="rId13" Type="http://schemas.openxmlformats.org/officeDocument/2006/relationships/hyperlink" Target="consultantplus://offline/ref=248D6B003CC8003CC20FEB1902605A744C04480AAA628080566E2434E40B08319747ABA6C9C89AAECD4196A3090C8BBBD7ACF9D62166N7h7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8D6B003CC8003CC20FF514140C047A4F0E1706AF6F8ADE0D322263BB5B0E64D707ADF08A8F9FA49910D0F00D04DFF493FAEAD7217A75FE8B5EADF1NBh0F" TargetMode="External"/><Relationship Id="rId12" Type="http://schemas.openxmlformats.org/officeDocument/2006/relationships/hyperlink" Target="consultantplus://offline/ref=248D6B003CC8003CC20FEB1902605A744C04480AAA628080566E2434E40B08318547F3A9CACB8CA59A0ED0F606N0hD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8D6B003CC8003CC20FF514140C047A4F0E1706AF6F8FDE033C2263BB5B0E64D707ADF08A8F9FA49912D1F70304DFF493FAEAD7217A75FE8B5EADF1NBh0F" TargetMode="External"/><Relationship Id="rId11" Type="http://schemas.openxmlformats.org/officeDocument/2006/relationships/hyperlink" Target="consultantplus://offline/ref=248D6B003CC8003CC20FF514140C047A4F0E1706A76B89D60E317F69B3020266D008F2F58D9E9FA6990ED2F51A0D8BA7NDh5F" TargetMode="External"/><Relationship Id="rId5" Type="http://schemas.openxmlformats.org/officeDocument/2006/relationships/hyperlink" Target="consultantplus://offline/ref=248D6B003CC8003CC20FF514140C047A4F0E1706AF6F8FDE033C2263BB5B0E64D707ADF08A8F9FA49912D0F60004DFF493FAEAD7217A75FE8B5EADF1NBh0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48D6B003CC8003CC20FEB1902605A744B034E0DA66C8080566E2434E40B08318547F3A9CACB8CA59A0ED0F606N0h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8D6B003CC8003CC20FEB1902605A744C04480AAA628080566E2434E40B08319747ABA6C9C89AAECD4196A3090C8BBBD7ACF9D62166N7h7F" TargetMode="External"/><Relationship Id="rId14" Type="http://schemas.openxmlformats.org/officeDocument/2006/relationships/hyperlink" Target="consultantplus://offline/ref=248D6B003CC8003CC20FEB1902605A744C04480DAE698080566E2434E40B08318547F3A9CACB8CA59A0ED0F606N0h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4695</Words>
  <Characters>26765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Понамарева Александра Сергеевна</dc:creator>
  <cp:lastModifiedBy>Понамарева Александра Сергеевна</cp:lastModifiedBy>
  <cp:revision>1</cp:revision>
  <dcterms:created xsi:type="dcterms:W3CDTF">2022-03-30T05:33:00Z</dcterms:created>
  <dcterms:modified xsi:type="dcterms:W3CDTF">2022-03-30T05:35:00Z</dcterms:modified>
</cp:coreProperties>
</file>