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FC6" w:rsidRDefault="00F929BF">
      <w:pPr>
        <w:pBdr>
          <w:bottom w:val="single" w:sz="12" w:space="1" w:color="000001"/>
        </w:pBdr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УПРАВЛЕНИЕ ГОРОДСКОГО ХОЗЯЙСТВА ГОРОДА КАЛУГИ</w:t>
      </w:r>
    </w:p>
    <w:p w:rsidR="00E70FC6" w:rsidRDefault="00F929BF">
      <w:pPr>
        <w:tabs>
          <w:tab w:val="left" w:pos="567"/>
          <w:tab w:val="left" w:pos="709"/>
          <w:tab w:val="left" w:pos="851"/>
          <w:tab w:val="left" w:pos="1980"/>
        </w:tabs>
        <w:ind w:firstLine="57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ОТЧЕТ  О ПРОДЕЛАННОЙ РАБОТЕ ЗА  2021 ГОД И ПЛАНЫ НА 2022 год</w:t>
      </w:r>
    </w:p>
    <w:p w:rsidR="00E70FC6" w:rsidRDefault="00F929BF">
      <w:pPr>
        <w:pStyle w:val="ac"/>
        <w:tabs>
          <w:tab w:val="left" w:pos="567"/>
          <w:tab w:val="left" w:pos="709"/>
          <w:tab w:val="left" w:pos="851"/>
          <w:tab w:val="left" w:pos="1980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Городское хозяйство является  сферой   деятельности муниципального образования, которая включает в себя широкий круг решаемых вопросов в области  транспорта, дорожного хозяйства, благоустройства  и экологии. </w:t>
      </w:r>
    </w:p>
    <w:p w:rsidR="00E70FC6" w:rsidRDefault="00F929BF">
      <w:pPr>
        <w:widowControl/>
        <w:tabs>
          <w:tab w:val="left" w:pos="567"/>
          <w:tab w:val="left" w:pos="709"/>
          <w:tab w:val="left" w:pos="851"/>
          <w:tab w:val="left" w:pos="1980"/>
        </w:tabs>
        <w:snapToGrid w:val="0"/>
        <w:jc w:val="both"/>
      </w:pP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ab/>
        <w:t>Выполнение мероприятий  осуществлялось управле</w:t>
      </w: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нием, подведомственными учреждениями и предприятиями города Калуги - МБУ «</w:t>
      </w:r>
      <w:r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Специализированное монтажно-эксплуатационное управление</w:t>
      </w: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», МБУ «</w:t>
      </w:r>
      <w:proofErr w:type="spellStart"/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Калугаблагоустройство</w:t>
      </w:r>
      <w:proofErr w:type="spellEnd"/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», МКУ «Служба единого заказа городского хозяйства»; МБУ «Служба жилищного обеспечения», МУП «</w:t>
      </w:r>
      <w:proofErr w:type="spellStart"/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Калу</w:t>
      </w: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гаспецавтодор</w:t>
      </w:r>
      <w:proofErr w:type="spellEnd"/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»; МУП ГЭТ «Управление Калужского троллейбуса»</w:t>
      </w:r>
    </w:p>
    <w:p w:rsidR="00E70FC6" w:rsidRDefault="00E70FC6">
      <w:pPr>
        <w:widowControl/>
        <w:tabs>
          <w:tab w:val="left" w:pos="567"/>
          <w:tab w:val="left" w:pos="709"/>
          <w:tab w:val="left" w:pos="851"/>
          <w:tab w:val="left" w:pos="1980"/>
        </w:tabs>
        <w:snapToGrid w:val="0"/>
        <w:jc w:val="both"/>
        <w:rPr>
          <w:rStyle w:val="a4"/>
          <w:rFonts w:ascii="Times New Roman" w:hAnsi="Times New Roman"/>
          <w:sz w:val="24"/>
          <w:szCs w:val="24"/>
        </w:rPr>
      </w:pPr>
    </w:p>
    <w:p w:rsidR="00E70FC6" w:rsidRDefault="00F929BF">
      <w:pPr>
        <w:tabs>
          <w:tab w:val="left" w:pos="567"/>
          <w:tab w:val="left" w:pos="709"/>
          <w:tab w:val="left" w:pos="851"/>
          <w:tab w:val="left" w:pos="1980"/>
        </w:tabs>
        <w:ind w:firstLine="709"/>
        <w:jc w:val="center"/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Реализация в рамках полномочий и обязательств управления городского хозяйства города Калуги  за 2021 год </w:t>
      </w:r>
    </w:p>
    <w:tbl>
      <w:tblPr>
        <w:tblStyle w:val="af5"/>
        <w:tblW w:w="10988" w:type="dxa"/>
        <w:tblInd w:w="-1463" w:type="dxa"/>
        <w:tblCellMar>
          <w:left w:w="-5" w:type="dxa"/>
          <w:right w:w="98" w:type="dxa"/>
        </w:tblCellMar>
        <w:tblLook w:val="04A0" w:firstRow="1" w:lastRow="0" w:firstColumn="1" w:lastColumn="0" w:noHBand="0" w:noVBand="1"/>
      </w:tblPr>
      <w:tblGrid>
        <w:gridCol w:w="5736"/>
        <w:gridCol w:w="5252"/>
      </w:tblGrid>
      <w:tr w:rsidR="00E70FC6">
        <w:tc>
          <w:tcPr>
            <w:tcW w:w="5735" w:type="dxa"/>
            <w:shd w:val="clear" w:color="auto" w:fill="auto"/>
            <w:tcMar>
              <w:left w:w="-5" w:type="dxa"/>
            </w:tcMar>
          </w:tcPr>
          <w:p w:rsidR="00E70FC6" w:rsidRDefault="00F929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Предусмотрено  всего  по УГХ (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тыс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уб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.)  31.12.2021</w:t>
            </w:r>
          </w:p>
        </w:tc>
        <w:tc>
          <w:tcPr>
            <w:tcW w:w="5252" w:type="dxa"/>
            <w:shd w:val="clear" w:color="auto" w:fill="auto"/>
            <w:tcMar>
              <w:left w:w="-5" w:type="dxa"/>
            </w:tcMar>
          </w:tcPr>
          <w:p w:rsidR="00E70FC6" w:rsidRDefault="00F929BF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2 278 362,8</w:t>
            </w:r>
          </w:p>
        </w:tc>
      </w:tr>
      <w:tr w:rsidR="00E70FC6">
        <w:tc>
          <w:tcPr>
            <w:tcW w:w="10987" w:type="dxa"/>
            <w:gridSpan w:val="2"/>
            <w:shd w:val="clear" w:color="auto" w:fill="auto"/>
            <w:tcMar>
              <w:left w:w="-5" w:type="dxa"/>
            </w:tcMar>
          </w:tcPr>
          <w:p w:rsidR="00E70FC6" w:rsidRDefault="00F929BF">
            <w:pPr>
              <w:rPr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т.ч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.</w:t>
            </w:r>
          </w:p>
        </w:tc>
      </w:tr>
      <w:tr w:rsidR="00E70FC6">
        <w:trPr>
          <w:trHeight w:val="341"/>
        </w:trPr>
        <w:tc>
          <w:tcPr>
            <w:tcW w:w="5735" w:type="dxa"/>
            <w:shd w:val="clear" w:color="auto" w:fill="auto"/>
            <w:tcMar>
              <w:left w:w="-5" w:type="dxa"/>
            </w:tcMar>
          </w:tcPr>
          <w:p w:rsidR="00E70FC6" w:rsidRDefault="00F929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5252" w:type="dxa"/>
            <w:shd w:val="clear" w:color="auto" w:fill="auto"/>
            <w:tcMar>
              <w:left w:w="-5" w:type="dxa"/>
            </w:tcMar>
          </w:tcPr>
          <w:p w:rsidR="00E70FC6" w:rsidRDefault="00F929BF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1 824 244,3</w:t>
            </w:r>
          </w:p>
        </w:tc>
      </w:tr>
      <w:tr w:rsidR="00E70FC6">
        <w:trPr>
          <w:trHeight w:val="341"/>
        </w:trPr>
        <w:tc>
          <w:tcPr>
            <w:tcW w:w="573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E70FC6" w:rsidRDefault="00F929BF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525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E70FC6" w:rsidRDefault="00F929BF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261 873,1</w:t>
            </w:r>
          </w:p>
        </w:tc>
      </w:tr>
      <w:tr w:rsidR="00E70FC6">
        <w:trPr>
          <w:trHeight w:val="341"/>
        </w:trPr>
        <w:tc>
          <w:tcPr>
            <w:tcW w:w="573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E70FC6" w:rsidRDefault="00F929BF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 бюджета</w:t>
            </w:r>
          </w:p>
        </w:tc>
        <w:tc>
          <w:tcPr>
            <w:tcW w:w="525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E70FC6" w:rsidRDefault="00F929B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192 245,4</w:t>
            </w:r>
          </w:p>
          <w:p w:rsidR="00E70FC6" w:rsidRDefault="00E70F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0FC6" w:rsidRDefault="00E70FC6">
      <w:pPr>
        <w:rPr>
          <w:rFonts w:ascii="Times New Roman" w:hAnsi="Times New Roman"/>
          <w:sz w:val="24"/>
          <w:szCs w:val="24"/>
        </w:rPr>
      </w:pPr>
    </w:p>
    <w:tbl>
      <w:tblPr>
        <w:tblStyle w:val="af5"/>
        <w:tblW w:w="8445" w:type="dxa"/>
        <w:tblInd w:w="-1463" w:type="dxa"/>
        <w:tblCellMar>
          <w:left w:w="-5" w:type="dxa"/>
          <w:right w:w="98" w:type="dxa"/>
        </w:tblCellMar>
        <w:tblLook w:val="04A0" w:firstRow="1" w:lastRow="0" w:firstColumn="1" w:lastColumn="0" w:noHBand="0" w:noVBand="1"/>
      </w:tblPr>
      <w:tblGrid>
        <w:gridCol w:w="3008"/>
        <w:gridCol w:w="2781"/>
        <w:gridCol w:w="2656"/>
      </w:tblGrid>
      <w:tr w:rsidR="00E70FC6">
        <w:tc>
          <w:tcPr>
            <w:tcW w:w="3008" w:type="dxa"/>
            <w:shd w:val="clear" w:color="auto" w:fill="auto"/>
            <w:tcMar>
              <w:left w:w="-5" w:type="dxa"/>
            </w:tcMar>
          </w:tcPr>
          <w:p w:rsidR="00E70FC6" w:rsidRDefault="00F929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Кассовое  исполнение 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 xml:space="preserve">.)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31.12.2021</w:t>
            </w:r>
          </w:p>
        </w:tc>
        <w:tc>
          <w:tcPr>
            <w:tcW w:w="2781" w:type="dxa"/>
            <w:tcBorders>
              <w:left w:val="nil"/>
              <w:right w:val="nil"/>
            </w:tcBorders>
            <w:shd w:val="clear" w:color="auto" w:fill="auto"/>
            <w:tcMar>
              <w:left w:w="5" w:type="dxa"/>
            </w:tcMar>
          </w:tcPr>
          <w:p w:rsidR="00E70FC6" w:rsidRDefault="00F929BF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2 270 902,4</w:t>
            </w:r>
          </w:p>
        </w:tc>
        <w:tc>
          <w:tcPr>
            <w:tcW w:w="2656" w:type="dxa"/>
            <w:vMerge w:val="restart"/>
            <w:shd w:val="clear" w:color="auto" w:fill="auto"/>
            <w:tcMar>
              <w:left w:w="-5" w:type="dxa"/>
            </w:tcMar>
          </w:tcPr>
          <w:p w:rsidR="00E70FC6" w:rsidRDefault="00F929BF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% исполнения — 99,7 </w:t>
            </w:r>
          </w:p>
        </w:tc>
      </w:tr>
      <w:tr w:rsidR="00E70FC6">
        <w:tc>
          <w:tcPr>
            <w:tcW w:w="5789" w:type="dxa"/>
            <w:gridSpan w:val="2"/>
            <w:tcBorders>
              <w:right w:val="nil"/>
            </w:tcBorders>
            <w:shd w:val="clear" w:color="auto" w:fill="auto"/>
            <w:tcMar>
              <w:left w:w="-5" w:type="dxa"/>
            </w:tcMar>
          </w:tcPr>
          <w:p w:rsidR="00E70FC6" w:rsidRDefault="00F929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т.ч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.</w:t>
            </w:r>
          </w:p>
        </w:tc>
        <w:tc>
          <w:tcPr>
            <w:tcW w:w="2656" w:type="dxa"/>
            <w:vMerge/>
            <w:shd w:val="clear" w:color="auto" w:fill="auto"/>
            <w:tcMar>
              <w:left w:w="-5" w:type="dxa"/>
            </w:tcMar>
          </w:tcPr>
          <w:p w:rsidR="00E70FC6" w:rsidRDefault="00E70F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FC6">
        <w:trPr>
          <w:trHeight w:val="341"/>
        </w:trPr>
        <w:tc>
          <w:tcPr>
            <w:tcW w:w="3008" w:type="dxa"/>
            <w:shd w:val="clear" w:color="auto" w:fill="auto"/>
            <w:tcMar>
              <w:left w:w="-5" w:type="dxa"/>
            </w:tcMar>
          </w:tcPr>
          <w:p w:rsidR="00E70FC6" w:rsidRDefault="00F929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МО</w:t>
            </w:r>
          </w:p>
        </w:tc>
        <w:tc>
          <w:tcPr>
            <w:tcW w:w="2781" w:type="dxa"/>
            <w:tcBorders>
              <w:left w:val="nil"/>
              <w:right w:val="nil"/>
            </w:tcBorders>
            <w:shd w:val="clear" w:color="auto" w:fill="auto"/>
            <w:tcMar>
              <w:left w:w="5" w:type="dxa"/>
            </w:tcMar>
          </w:tcPr>
          <w:p w:rsidR="00E70FC6" w:rsidRDefault="00F929BF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1 821 182,5</w:t>
            </w:r>
          </w:p>
        </w:tc>
        <w:tc>
          <w:tcPr>
            <w:tcW w:w="2656" w:type="dxa"/>
            <w:vMerge/>
            <w:shd w:val="clear" w:color="auto" w:fill="auto"/>
            <w:tcMar>
              <w:left w:w="-5" w:type="dxa"/>
            </w:tcMar>
          </w:tcPr>
          <w:p w:rsidR="00E70FC6" w:rsidRDefault="00E70F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FC6">
        <w:trPr>
          <w:trHeight w:val="341"/>
        </w:trPr>
        <w:tc>
          <w:tcPr>
            <w:tcW w:w="300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E70FC6" w:rsidRDefault="00F929BF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278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5" w:type="dxa"/>
            </w:tcMar>
          </w:tcPr>
          <w:p w:rsidR="00E70FC6" w:rsidRDefault="00F929BF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257 474,5</w:t>
            </w:r>
          </w:p>
        </w:tc>
        <w:tc>
          <w:tcPr>
            <w:tcW w:w="2656" w:type="dxa"/>
            <w:vMerge/>
            <w:shd w:val="clear" w:color="auto" w:fill="auto"/>
            <w:tcMar>
              <w:left w:w="-5" w:type="dxa"/>
            </w:tcMar>
          </w:tcPr>
          <w:p w:rsidR="00E70FC6" w:rsidRDefault="00E70F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FC6">
        <w:trPr>
          <w:trHeight w:val="621"/>
        </w:trPr>
        <w:tc>
          <w:tcPr>
            <w:tcW w:w="300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E70FC6" w:rsidRDefault="00F929BF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 бюджета</w:t>
            </w:r>
          </w:p>
        </w:tc>
        <w:tc>
          <w:tcPr>
            <w:tcW w:w="278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5" w:type="dxa"/>
            </w:tcMar>
          </w:tcPr>
          <w:p w:rsidR="00E70FC6" w:rsidRDefault="00F929B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192 245,4</w:t>
            </w:r>
          </w:p>
          <w:p w:rsidR="00E70FC6" w:rsidRDefault="00E70F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  <w:shd w:val="clear" w:color="auto" w:fill="auto"/>
            <w:tcMar>
              <w:left w:w="-5" w:type="dxa"/>
            </w:tcMar>
          </w:tcPr>
          <w:p w:rsidR="00E70FC6" w:rsidRDefault="00E70F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0FC6" w:rsidRDefault="00E70FC6">
      <w:pPr>
        <w:rPr>
          <w:rFonts w:ascii="Times New Roman" w:hAnsi="Times New Roman" w:cs="Times New Roman"/>
          <w:sz w:val="24"/>
          <w:szCs w:val="24"/>
          <w:highlight w:val="white"/>
        </w:rPr>
      </w:pPr>
    </w:p>
    <w:p w:rsidR="00E70FC6" w:rsidRDefault="00F929BF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мероприятия, показатели</w:t>
      </w:r>
    </w:p>
    <w:p w:rsidR="00E70FC6" w:rsidRDefault="00E70FC6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5"/>
        <w:tblW w:w="10873" w:type="dxa"/>
        <w:tblInd w:w="-1351" w:type="dxa"/>
        <w:tblCellMar>
          <w:left w:w="-5" w:type="dxa"/>
          <w:right w:w="98" w:type="dxa"/>
        </w:tblCellMar>
        <w:tblLook w:val="04A0" w:firstRow="1" w:lastRow="0" w:firstColumn="1" w:lastColumn="0" w:noHBand="0" w:noVBand="1"/>
      </w:tblPr>
      <w:tblGrid>
        <w:gridCol w:w="7081"/>
        <w:gridCol w:w="3792"/>
      </w:tblGrid>
      <w:tr w:rsidR="00E70FC6">
        <w:tc>
          <w:tcPr>
            <w:tcW w:w="7080" w:type="dxa"/>
            <w:shd w:val="clear" w:color="auto" w:fill="auto"/>
            <w:tcMar>
              <w:left w:w="-5" w:type="dxa"/>
            </w:tcMar>
          </w:tcPr>
          <w:p w:rsidR="00E70FC6" w:rsidRDefault="00F929BF">
            <w:pPr>
              <w:pStyle w:val="western"/>
              <w:spacing w:before="28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Отчет  за 2021 год </w:t>
            </w:r>
          </w:p>
        </w:tc>
        <w:tc>
          <w:tcPr>
            <w:tcW w:w="3792" w:type="dxa"/>
            <w:shd w:val="clear" w:color="auto" w:fill="auto"/>
            <w:tcMar>
              <w:left w:w="-5" w:type="dxa"/>
            </w:tcMar>
          </w:tcPr>
          <w:p w:rsidR="00E70FC6" w:rsidRDefault="00F929BF">
            <w:pPr>
              <w:pStyle w:val="western"/>
              <w:spacing w:before="28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Планы на 2022 год</w:t>
            </w:r>
          </w:p>
        </w:tc>
      </w:tr>
      <w:tr w:rsidR="00E70FC6">
        <w:tc>
          <w:tcPr>
            <w:tcW w:w="10872" w:type="dxa"/>
            <w:gridSpan w:val="2"/>
            <w:shd w:val="clear" w:color="auto" w:fill="auto"/>
            <w:tcMar>
              <w:left w:w="-5" w:type="dxa"/>
            </w:tcMar>
          </w:tcPr>
          <w:p w:rsidR="00E70FC6" w:rsidRDefault="00F929BF">
            <w:pPr>
              <w:pStyle w:val="ae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Дорожное хозяйство </w:t>
            </w:r>
          </w:p>
        </w:tc>
      </w:tr>
      <w:tr w:rsidR="00E70FC6">
        <w:tc>
          <w:tcPr>
            <w:tcW w:w="10872" w:type="dxa"/>
            <w:gridSpan w:val="2"/>
            <w:shd w:val="clear" w:color="auto" w:fill="auto"/>
            <w:tcMar>
              <w:left w:w="-5" w:type="dxa"/>
            </w:tcMar>
          </w:tcPr>
          <w:p w:rsidR="00E70FC6" w:rsidRDefault="00F929BF">
            <w:pPr>
              <w:jc w:val="center"/>
              <w:rPr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Ремонт  тротуаров и автомобильных дорог общего пользования местного значения </w:t>
            </w:r>
          </w:p>
        </w:tc>
      </w:tr>
      <w:tr w:rsidR="00E70FC6">
        <w:trPr>
          <w:trHeight w:val="1935"/>
        </w:trPr>
        <w:tc>
          <w:tcPr>
            <w:tcW w:w="7080" w:type="dxa"/>
            <w:shd w:val="clear" w:color="auto" w:fill="auto"/>
            <w:tcMar>
              <w:left w:w="-5" w:type="dxa"/>
            </w:tcMar>
          </w:tcPr>
          <w:p w:rsidR="00E70FC6" w:rsidRDefault="00F929BF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Предусмотрено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-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194 779,4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тыс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уб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из средств муниципального бюджета — 40 864,6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.; федерального бюджета — 130 000,0 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.; областного бюджета — в сумме    23 914,8 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)</w:t>
            </w:r>
          </w:p>
          <w:p w:rsidR="00E70FC6" w:rsidRDefault="00F929BF">
            <w:pPr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E70FC6" w:rsidRDefault="00F929BF">
            <w:pPr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МКУ «СЕЗГХ» </w:t>
            </w:r>
          </w:p>
          <w:p w:rsidR="00E70FC6" w:rsidRDefault="00E70FC6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  <w:p w:rsidR="00E70FC6" w:rsidRDefault="00F929BF">
            <w:pPr>
              <w:jc w:val="both"/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ассовое  исполнение </w:t>
            </w: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   -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  <w:shd w:val="clear" w:color="auto" w:fill="FFFFFF"/>
              </w:rPr>
              <w:t xml:space="preserve">194 470,3 </w:t>
            </w: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тыс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уб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.)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- 99,8 %</w:t>
            </w:r>
          </w:p>
          <w:p w:rsidR="00E70FC6" w:rsidRDefault="00F929BF">
            <w:pPr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( в том числе из средств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федерального</w:t>
            </w: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бюджета — 130 000,0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тыс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уб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.; муниципального бюджета — 40 816,1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тыс.руб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.; обл. бюджета — 23 654,2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тыс.руб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.)</w:t>
            </w:r>
          </w:p>
          <w:p w:rsidR="00E70FC6" w:rsidRDefault="00E70FC6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proofErr w:type="gramStart"/>
            <w:r>
              <w:rPr>
                <w:rStyle w:val="10"/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en-US"/>
              </w:rPr>
              <w:t>Заключены</w:t>
            </w:r>
            <w:r>
              <w:rPr>
                <w:rStyle w:val="10"/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a4"/>
                <w:rFonts w:ascii="Times New Roman" w:hAnsi="Times New Roman"/>
                <w:b w:val="0"/>
                <w:bCs w:val="0"/>
                <w:i/>
                <w:iCs/>
                <w:color w:val="000000"/>
                <w:sz w:val="24"/>
                <w:szCs w:val="24"/>
                <w:lang w:eastAsia="en-US"/>
              </w:rPr>
              <w:t xml:space="preserve">Соглашения между Городской Управой города Калуги и министерством дорожного хозяйства Калужской области на </w:t>
            </w:r>
            <w:r>
              <w:rPr>
                <w:rStyle w:val="a4"/>
                <w:rFonts w:ascii="Times New Roman" w:hAnsi="Times New Roman"/>
                <w:b w:val="0"/>
                <w:bCs w:val="0"/>
                <w:i/>
                <w:iCs/>
                <w:color w:val="000000"/>
                <w:sz w:val="24"/>
                <w:szCs w:val="24"/>
                <w:lang w:eastAsia="en-US"/>
              </w:rPr>
              <w:lastRenderedPageBreak/>
              <w:t xml:space="preserve">предоставление из бюджета Калужской области </w:t>
            </w:r>
            <w:r>
              <w:rPr>
                <w:rStyle w:val="a4"/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en-US"/>
              </w:rPr>
              <w:t>в 2019-2021 годах</w:t>
            </w:r>
            <w:r>
              <w:rPr>
                <w:rStyle w:val="a4"/>
                <w:rFonts w:ascii="Times New Roman" w:hAnsi="Times New Roman"/>
                <w:b w:val="0"/>
                <w:bCs w:val="0"/>
                <w:i/>
                <w:iCs/>
                <w:color w:val="000000"/>
                <w:sz w:val="24"/>
                <w:szCs w:val="24"/>
                <w:lang w:eastAsia="en-US"/>
              </w:rPr>
              <w:t xml:space="preserve"> бюджету муниципального образования города Калуги иного межбюджетного трансферта, имеющег</w:t>
            </w:r>
            <w:r>
              <w:rPr>
                <w:rStyle w:val="a4"/>
                <w:rFonts w:ascii="Times New Roman" w:hAnsi="Times New Roman"/>
                <w:b w:val="0"/>
                <w:bCs w:val="0"/>
                <w:i/>
                <w:iCs/>
                <w:color w:val="000000"/>
                <w:sz w:val="24"/>
                <w:szCs w:val="24"/>
                <w:lang w:eastAsia="en-US"/>
              </w:rPr>
              <w:t xml:space="preserve">о целевое назначение, на финансовое обеспечение дорожной деятельности в рамках реализации </w:t>
            </w:r>
            <w:r>
              <w:rPr>
                <w:rStyle w:val="a4"/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en-US"/>
              </w:rPr>
              <w:t>национального проекта «Безопасные и качественные автомобильные дороги»</w:t>
            </w:r>
            <w:r>
              <w:rPr>
                <w:rStyle w:val="a4"/>
                <w:rFonts w:ascii="Times New Roman" w:hAnsi="Times New Roman"/>
                <w:b w:val="0"/>
                <w:bCs w:val="0"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10"/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en-US"/>
              </w:rPr>
              <w:t>в соответствии  с правилами предоставления и распределения иных межбюджетных трансфертов из фед</w:t>
            </w:r>
            <w:r>
              <w:rPr>
                <w:rStyle w:val="10"/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en-US"/>
              </w:rPr>
              <w:t>ерального</w:t>
            </w:r>
            <w:proofErr w:type="gramEnd"/>
            <w:r>
              <w:rPr>
                <w:rStyle w:val="10"/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 бюджета бюджетам субъектов Российской Федерации.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Объем иного межбюджетного трансферта бюджету муниципального образования «Город Калуга» из бюджета РФ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на 20</w:t>
            </w: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21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год в соответствии с Соглашением  в настоящее время составляет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130 000,0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тыс. руб.;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из областного бюджета составит —   23 914,8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.; из средств МО — 29 985,8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тыс.р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70FC6" w:rsidRDefault="00F929BF">
            <w:pPr>
              <w:tabs>
                <w:tab w:val="left" w:pos="102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перечень автомобильных дорог, подлежащих ремонту в 2021 году в рамках регионального проекта «Региональная и местная дорожная сеть»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национального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проекта «Безопасные качественные дороги»,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были включены шесть автомобильных дорог общей протяженностью 10,821 км. Общая площадь ремонта составила 179 тыс.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квм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Это следующие автомобильные дороги:</w:t>
            </w:r>
          </w:p>
          <w:p w:rsidR="00E70FC6" w:rsidRDefault="00E70FC6">
            <w:pPr>
              <w:tabs>
                <w:tab w:val="left" w:pos="102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0FC6" w:rsidRDefault="00F929BF">
            <w:pPr>
              <w:tabs>
                <w:tab w:val="left" w:pos="102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Въездная группа: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E70FC6" w:rsidRDefault="00F929BF">
            <w:pPr>
              <w:tabs>
                <w:tab w:val="left" w:pos="102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а/д 1Р-132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«Калуга-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Тула_Михайлов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-Рязань» (Тульское шоссе),</w:t>
            </w:r>
          </w:p>
          <w:p w:rsidR="00E70FC6" w:rsidRDefault="00F929BF">
            <w:pPr>
              <w:tabs>
                <w:tab w:val="left" w:pos="102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мост через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транспортной развязкой,</w:t>
            </w:r>
          </w:p>
          <w:p w:rsidR="00E70FC6" w:rsidRDefault="00F929BF">
            <w:pPr>
              <w:tabs>
                <w:tab w:val="left" w:pos="102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левобережный подход к мостовому переходу через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(Дамба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Яченского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Водохранилища),</w:t>
            </w:r>
          </w:p>
          <w:p w:rsidR="00E70FC6" w:rsidRDefault="00F929BF">
            <w:pPr>
              <w:tabs>
                <w:tab w:val="left" w:pos="1020"/>
              </w:tabs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а/д Р-92 «Калуга-Перемышль-Белев-Орел» (от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Секиотовского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кольца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паново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:rsidR="00E70FC6" w:rsidRDefault="00F929BF">
            <w:pPr>
              <w:tabs>
                <w:tab w:val="left" w:pos="1020"/>
              </w:tabs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А также автомобильные дороги по пер. Григоров 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ул. Декабристов.</w:t>
            </w:r>
          </w:p>
          <w:p w:rsidR="00E70FC6" w:rsidRDefault="00F929BF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ремонту указанных дорог завершены в полном объеме, приняты комиссией без замечаний.</w:t>
            </w:r>
          </w:p>
          <w:p w:rsidR="00E70FC6" w:rsidRDefault="00F929BF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гарантийный срок отремонтированных объектов и входящих в них материалов составит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ять лет.</w:t>
            </w:r>
          </w:p>
          <w:p w:rsidR="00E70FC6" w:rsidRDefault="00F929BF">
            <w:pPr>
              <w:pStyle w:val="a8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счет </w:t>
            </w:r>
            <w:bookmarkStart w:id="0" w:name="__DdeLink__16497_316150160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сложившейся экономии от выполненных работ</w:t>
            </w:r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был заключен муниципальный контракт на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выполнение работ по ремонту автомобильной дороги по ул. Маяковского в районе д.35 и прилегающей территории.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настоящее время работы завершены. Проведены работы по обустройству тротуаров вдоль строящегося детского сада с подходами к пешеходным переходам, а также устройству трех карманов для организации упорядоченности парковки. Данные работы направлены на безоп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асность движения пешеходов и маломобильных групп населения вблизи дошкольного учреждения.</w:t>
            </w:r>
          </w:p>
          <w:p w:rsidR="00E70FC6" w:rsidRDefault="00F929BF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Также за счет сложившейся экономии от выполненных работ в конце 2021 г. была осуществлена поставка и монтаж оборудования для проекционных пешеходных переходов (22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следующим адресам:</w:t>
            </w:r>
          </w:p>
          <w:p w:rsidR="00E70FC6" w:rsidRDefault="00F929BF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Грабцевское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шоссе, д. 136</w:t>
            </w:r>
          </w:p>
          <w:p w:rsidR="00E70FC6" w:rsidRDefault="00F929BF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ул. Салтыкова-Щедрина, д.81</w:t>
            </w:r>
          </w:p>
          <w:p w:rsidR="00E70FC6" w:rsidRDefault="00F929BF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ул. Салтыкова-Щедрина, д.129</w:t>
            </w:r>
          </w:p>
          <w:p w:rsidR="00E70FC6" w:rsidRDefault="00F929BF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Вилонова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д. 27</w:t>
            </w:r>
          </w:p>
          <w:p w:rsidR="00E70FC6" w:rsidRDefault="00F929BF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ул. Ст. Разина, д. 50</w:t>
            </w:r>
          </w:p>
          <w:p w:rsidR="00E70FC6" w:rsidRDefault="00F929BF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ул. Тульская, д.23</w:t>
            </w:r>
          </w:p>
          <w:p w:rsidR="00E70FC6" w:rsidRDefault="00F929BF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ул. Тульская, д.121</w:t>
            </w:r>
          </w:p>
          <w:p w:rsidR="00E70FC6" w:rsidRDefault="00F929BF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ул. Советская, д.120</w:t>
            </w:r>
          </w:p>
          <w:p w:rsidR="00E70FC6" w:rsidRDefault="00F929BF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ул. Советская, д.45а</w:t>
            </w:r>
          </w:p>
          <w:p w:rsidR="00E70FC6" w:rsidRDefault="00F929BF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Фридриха Энгельса, д. 121</w:t>
            </w:r>
          </w:p>
          <w:p w:rsidR="00E70FC6" w:rsidRDefault="00F929BF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Тарутиская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д. 57</w:t>
            </w:r>
          </w:p>
          <w:p w:rsidR="00E70FC6" w:rsidRDefault="00F929BF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ул. Баррикад, д.142</w:t>
            </w:r>
          </w:p>
          <w:p w:rsidR="00E70FC6" w:rsidRDefault="00F929BF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ул. Баррикад, д.139</w:t>
            </w:r>
          </w:p>
          <w:p w:rsidR="00E70FC6" w:rsidRDefault="00F929BF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ул. Академика Королева, д. 37/29</w:t>
            </w:r>
          </w:p>
          <w:p w:rsidR="00E70FC6" w:rsidRDefault="00F929BF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ул. Болдина, д. 10</w:t>
            </w:r>
          </w:p>
          <w:p w:rsidR="00E70FC6" w:rsidRDefault="00F929BF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д. 66/3</w:t>
            </w:r>
          </w:p>
          <w:p w:rsidR="00E70FC6" w:rsidRDefault="00F929BF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Грабцевское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шоссе, д. 112а</w:t>
            </w:r>
          </w:p>
          <w:p w:rsidR="00E70FC6" w:rsidRDefault="00F929BF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Грабцевское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шоссе, д. 158</w:t>
            </w:r>
          </w:p>
          <w:p w:rsidR="00E70FC6" w:rsidRDefault="00F929BF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перекресток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рабцевское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шоссе-ул. Молодежная</w:t>
            </w:r>
          </w:p>
          <w:p w:rsidR="00E70FC6" w:rsidRDefault="00F929BF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ул. Советская, д.19</w:t>
            </w:r>
          </w:p>
          <w:p w:rsidR="00E70FC6" w:rsidRDefault="00F929BF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ул. Луначарского, д. 53</w:t>
            </w:r>
          </w:p>
          <w:p w:rsidR="00E70FC6" w:rsidRDefault="00F929BF">
            <w:pPr>
              <w:pStyle w:val="a8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ул. Луначарского, д. 57.</w:t>
            </w:r>
          </w:p>
          <w:p w:rsidR="00E70FC6" w:rsidRDefault="00E70FC6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F929BF">
            <w:pPr>
              <w:tabs>
                <w:tab w:val="left" w:pos="2565"/>
              </w:tabs>
              <w:jc w:val="both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</w:rPr>
              <w:t xml:space="preserve">Наряду с традиционными работами по асфальтированию проезжей части вышеуказанных дорог были отремонтированы тротуары на площади порядка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2,3 тыс.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.,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установлено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27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плавающих люков на проезжей части и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20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тротуарах,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установлено более 1,9 тыс.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п.м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 бортового камня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вдоль проезжей части и тротуаров. Кроме этого также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</w:rPr>
              <w:t>заменено дорожное ограждение и нанесена дорожная разметка горячим термопластиком.</w:t>
            </w:r>
          </w:p>
          <w:p w:rsidR="00E70FC6" w:rsidRDefault="00E70FC6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firstLine="709"/>
              <w:jc w:val="both"/>
            </w:pPr>
            <w:r>
              <w:rPr>
                <w:rStyle w:val="a4"/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Диагностика автомобильных  дорог</w:t>
            </w:r>
          </w:p>
          <w:p w:rsidR="00E70FC6" w:rsidRDefault="00F929BF">
            <w:pPr>
              <w:widowControl/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firstLine="567"/>
              <w:jc w:val="both"/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highlight w:val="white"/>
                <w:lang w:eastAsia="zh-CN"/>
              </w:rPr>
              <w:t xml:space="preserve">Выполнены работы по обследованию и оценке технического состояния 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250 км автомобильных дорог (202 дороги)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highlight w:val="white"/>
                <w:lang w:eastAsia="zh-CN"/>
              </w:rPr>
              <w:t xml:space="preserve"> общего пользования местного значения МО «Город Калуга» (диагностике), включенных в Калужскую агломерацию в рамках реализации национального проекта «Безопасные и качественные автомобильные дороги». По результатам инструментальной диагностики в 2021 году по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highlight w:val="white"/>
                <w:lang w:eastAsia="zh-CN"/>
              </w:rPr>
              <w:t>казатель составил 77,57%. Таким образом,</w:t>
            </w:r>
            <w:bookmarkStart w:id="1" w:name="__DdeLink__447_12970389581"/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highlight w:val="white"/>
                <w:lang w:eastAsia="zh-CN"/>
              </w:rPr>
              <w:t xml:space="preserve"> по сравнению с 2018 г. в рамках реализации национального проекта «Безопасные и качественные автомобильные дороги» доля автомобильных дорог соответствующих нормативным требованиям от общей протяженности дорог, включе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highlight w:val="white"/>
                <w:lang w:eastAsia="zh-CN"/>
              </w:rPr>
              <w:t xml:space="preserve">нных в Калужскую агломерацию, увеличилась на </w:t>
            </w:r>
            <w:r>
              <w:rPr>
                <w:rStyle w:val="a4"/>
                <w:rFonts w:ascii="Times New Roman" w:eastAsia="Times New Roman" w:hAnsi="Times New Roman" w:cs="Verdana"/>
                <w:b w:val="0"/>
                <w:bCs w:val="0"/>
                <w:iCs/>
                <w:sz w:val="24"/>
                <w:szCs w:val="24"/>
                <w:highlight w:val="white"/>
                <w:lang w:eastAsia="ar-SA"/>
              </w:rPr>
              <w:t>42,57%</w:t>
            </w:r>
            <w:bookmarkEnd w:id="1"/>
            <w:r>
              <w:rPr>
                <w:rStyle w:val="a4"/>
                <w:rFonts w:ascii="Times New Roman" w:eastAsia="Times New Roman" w:hAnsi="Times New Roman" w:cs="Verdana"/>
                <w:b w:val="0"/>
                <w:bCs w:val="0"/>
                <w:iCs/>
                <w:sz w:val="24"/>
                <w:szCs w:val="24"/>
                <w:highlight w:val="white"/>
                <w:lang w:eastAsia="ar-SA"/>
              </w:rPr>
              <w:t>.</w:t>
            </w:r>
          </w:p>
        </w:tc>
        <w:tc>
          <w:tcPr>
            <w:tcW w:w="3792" w:type="dxa"/>
            <w:shd w:val="clear" w:color="auto" w:fill="auto"/>
            <w:tcMar>
              <w:left w:w="-5" w:type="dxa"/>
            </w:tcMar>
          </w:tcPr>
          <w:p w:rsidR="00E70FC6" w:rsidRDefault="00F929BF">
            <w:pPr>
              <w:pStyle w:val="a8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highlight w:val="white"/>
              </w:rPr>
              <w:lastRenderedPageBreak/>
              <w:t xml:space="preserve">В 2022 году продолжится участие в 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white"/>
                <w:lang w:eastAsia="en-US"/>
              </w:rPr>
              <w:t xml:space="preserve">рамках реализации </w:t>
            </w:r>
            <w:r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white"/>
                <w:lang w:eastAsia="en-US"/>
              </w:rPr>
              <w:t>национального проекта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highlight w:val="white"/>
              </w:rPr>
              <w:t xml:space="preserve"> Министерства транспорта Российской Федерации «Безопасные и качественные дороги».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E70FC6" w:rsidRDefault="00F929B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 настоящее время сформирован перечень автомобильных дорог, подлежащих ремонту в следующем году.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highlight w:val="white"/>
              </w:rPr>
              <w:t xml:space="preserve">Так, планируется привести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highlight w:val="white"/>
              </w:rPr>
              <w:lastRenderedPageBreak/>
              <w:t>в нормативное состояние автомобильные дороги протяженностью 4,942 км.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Новорежская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пер. 2-Тульский, ул. Космонавта Комарова (на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участке от ул. Плеханова до ул. Пушкина), ул. Баррикад (на участке от ул. Константиновых до ул. Ленина), ул. Энергетиков, ул. 8-е марта,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ельничная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ул. Кутузова, пл. Старый Торг). Контракты на проведение работ уже заключены.</w:t>
            </w:r>
          </w:p>
          <w:p w:rsidR="00E70FC6" w:rsidRDefault="00F929B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выборе автомобильных дорог, подлежащих ремонту, в первую очередь, учитываются результаты</w:t>
            </w:r>
          </w:p>
          <w:p w:rsidR="00E70FC6" w:rsidRDefault="00F929B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инструментальной диагностики, определяющей процент нормативного состояния дороги. Кроме того, принимается во внимание транспортная нагрузка, интенсивность движени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пассажирского транспорта, а также наличие объектов социального назначения. </w:t>
            </w:r>
          </w:p>
          <w:p w:rsidR="00E70FC6" w:rsidRDefault="00E70FC6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pStyle w:val="a8"/>
              <w:rPr>
                <w:rFonts w:ascii="Times New Roman" w:hAnsi="Times New Roman"/>
              </w:rPr>
            </w:pPr>
          </w:p>
          <w:p w:rsidR="00E70FC6" w:rsidRDefault="00E70FC6">
            <w:pPr>
              <w:pStyle w:val="a8"/>
            </w:pPr>
          </w:p>
          <w:p w:rsidR="00E70FC6" w:rsidRDefault="00E70FC6">
            <w:pPr>
              <w:pStyle w:val="a8"/>
            </w:pPr>
          </w:p>
          <w:p w:rsidR="00E70FC6" w:rsidRDefault="00E70FC6">
            <w:pPr>
              <w:pStyle w:val="a8"/>
            </w:pPr>
          </w:p>
          <w:p w:rsidR="00E70FC6" w:rsidRDefault="00E70FC6">
            <w:pPr>
              <w:pStyle w:val="a8"/>
            </w:pPr>
          </w:p>
          <w:p w:rsidR="00E70FC6" w:rsidRDefault="00E70FC6">
            <w:pPr>
              <w:pStyle w:val="a8"/>
            </w:pPr>
          </w:p>
          <w:p w:rsidR="00E70FC6" w:rsidRDefault="00E70FC6">
            <w:pPr>
              <w:pStyle w:val="a8"/>
            </w:pPr>
          </w:p>
          <w:p w:rsidR="00E70FC6" w:rsidRDefault="00E70FC6">
            <w:pPr>
              <w:pStyle w:val="a8"/>
            </w:pPr>
          </w:p>
          <w:p w:rsidR="00E70FC6" w:rsidRDefault="00E70FC6">
            <w:pPr>
              <w:pStyle w:val="a8"/>
            </w:pPr>
          </w:p>
          <w:p w:rsidR="00E70FC6" w:rsidRDefault="00E70FC6">
            <w:pPr>
              <w:pStyle w:val="a8"/>
            </w:pPr>
          </w:p>
          <w:p w:rsidR="00E70FC6" w:rsidRDefault="00E70FC6">
            <w:pPr>
              <w:pStyle w:val="a8"/>
            </w:pPr>
          </w:p>
          <w:p w:rsidR="00E70FC6" w:rsidRDefault="00E70FC6">
            <w:pPr>
              <w:pStyle w:val="a8"/>
            </w:pPr>
          </w:p>
          <w:p w:rsidR="00E70FC6" w:rsidRDefault="00E70FC6">
            <w:pPr>
              <w:pStyle w:val="a8"/>
            </w:pPr>
          </w:p>
          <w:p w:rsidR="00E70FC6" w:rsidRDefault="00E70FC6">
            <w:pPr>
              <w:pStyle w:val="a8"/>
            </w:pPr>
          </w:p>
          <w:p w:rsidR="00E70FC6" w:rsidRDefault="00E70FC6">
            <w:pPr>
              <w:pStyle w:val="a8"/>
            </w:pPr>
          </w:p>
          <w:p w:rsidR="00E70FC6" w:rsidRDefault="00E70FC6">
            <w:pPr>
              <w:pStyle w:val="a8"/>
            </w:pPr>
          </w:p>
          <w:p w:rsidR="00E70FC6" w:rsidRDefault="00E70FC6">
            <w:pPr>
              <w:pStyle w:val="a8"/>
            </w:pPr>
          </w:p>
          <w:p w:rsidR="00E70FC6" w:rsidRDefault="00E70FC6">
            <w:pPr>
              <w:pStyle w:val="a8"/>
            </w:pPr>
          </w:p>
          <w:p w:rsidR="00E70FC6" w:rsidRDefault="00E70FC6">
            <w:pPr>
              <w:pStyle w:val="a8"/>
            </w:pPr>
          </w:p>
          <w:p w:rsidR="00E70FC6" w:rsidRDefault="00E70FC6">
            <w:pPr>
              <w:widowControl/>
              <w:shd w:val="clear" w:color="auto" w:fill="FFFFFF"/>
              <w:tabs>
                <w:tab w:val="left" w:pos="2565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widowControl/>
              <w:shd w:val="clear" w:color="auto" w:fill="FFFFFF"/>
              <w:tabs>
                <w:tab w:val="left" w:pos="2565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widowControl/>
              <w:shd w:val="clear" w:color="auto" w:fill="FFFFFF"/>
              <w:tabs>
                <w:tab w:val="left" w:pos="2565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widowControl/>
              <w:shd w:val="clear" w:color="auto" w:fill="FFFFFF"/>
              <w:tabs>
                <w:tab w:val="left" w:pos="2565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widowControl/>
              <w:shd w:val="clear" w:color="auto" w:fill="FFFFFF"/>
              <w:tabs>
                <w:tab w:val="left" w:pos="2565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widowControl/>
              <w:shd w:val="clear" w:color="auto" w:fill="FFFFFF"/>
              <w:tabs>
                <w:tab w:val="left" w:pos="2565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widowControl/>
              <w:shd w:val="clear" w:color="auto" w:fill="FFFFFF"/>
              <w:tabs>
                <w:tab w:val="left" w:pos="2565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tabs>
                <w:tab w:val="left" w:pos="256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tabs>
                <w:tab w:val="left" w:pos="256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tabs>
                <w:tab w:val="left" w:pos="256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tabs>
                <w:tab w:val="left" w:pos="256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tabs>
                <w:tab w:val="left" w:pos="256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tabs>
                <w:tab w:val="left" w:pos="256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tabs>
                <w:tab w:val="left" w:pos="256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tabs>
                <w:tab w:val="left" w:pos="256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tabs>
                <w:tab w:val="left" w:pos="256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tabs>
                <w:tab w:val="left" w:pos="256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tabs>
                <w:tab w:val="left" w:pos="256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F929BF">
            <w:pPr>
              <w:tabs>
                <w:tab w:val="left" w:pos="2565"/>
              </w:tabs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(плановая дата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размещения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электронного аукциона - март 2022г.).  Данные работы проводятся в целях мониторинга достижения целевого показателя «Доля автомобильных дорог регионального значения, соответствующих нормативным требованиям» и целевого показателя «Доля дорожной сети городск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их агломераций, находящихся в нормативном состоянии»</w:t>
            </w:r>
          </w:p>
        </w:tc>
      </w:tr>
      <w:tr w:rsidR="00E70FC6">
        <w:trPr>
          <w:trHeight w:val="211"/>
        </w:trPr>
        <w:tc>
          <w:tcPr>
            <w:tcW w:w="10872" w:type="dxa"/>
            <w:gridSpan w:val="2"/>
            <w:tcBorders>
              <w:top w:val="nil"/>
            </w:tcBorders>
            <w:shd w:val="clear" w:color="auto" w:fill="auto"/>
            <w:tcMar>
              <w:left w:w="-5" w:type="dxa"/>
            </w:tcMar>
            <w:vAlign w:val="bottom"/>
          </w:tcPr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firstLine="709"/>
              <w:jc w:val="both"/>
            </w:pPr>
            <w:r>
              <w:rPr>
                <w:rStyle w:val="a4"/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 xml:space="preserve"> Паспортизация автомобильных дорог- </w:t>
            </w: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firstLine="709"/>
              <w:jc w:val="both"/>
            </w:pPr>
            <w:r>
              <w:rPr>
                <w:rStyle w:val="a4"/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(из средств муниципального бюджета направлено 872,4 </w:t>
            </w:r>
            <w:proofErr w:type="spellStart"/>
            <w:r>
              <w:rPr>
                <w:rStyle w:val="a4"/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тыс</w:t>
            </w:r>
            <w:proofErr w:type="gramStart"/>
            <w:r>
              <w:rPr>
                <w:rStyle w:val="a4"/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Style w:val="a4"/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уб</w:t>
            </w:r>
            <w:proofErr w:type="spellEnd"/>
            <w:r>
              <w:rPr>
                <w:rStyle w:val="a4"/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.) исполнение 100% </w:t>
            </w: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Оплачена  кредиторская задолженность за выполненные в 2020 году работы по изготовлению технических паспортов и технических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планов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автомобильных дорог общего пользования местного значения  в количестве 191 шт.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 2022 году необходимо провести  мероприятия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 технической паспортизации автомобильных дорог. В настоящее время изготовлены технические паспорта на 94 % городских дорог и 60 % дорог, расположенных в пригородной зоне.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В 2022 году на паспортизацию автомобильных дорог выделено финансирование в размере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 xml:space="preserve"> 000,0 тыс. руб. Таким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образом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lastRenderedPageBreak/>
              <w:t xml:space="preserve">планируется провести паспортизацию 20 км автомобильных дорог. </w:t>
            </w:r>
          </w:p>
          <w:p w:rsidR="00E70FC6" w:rsidRDefault="00E70FC6">
            <w:pPr>
              <w:widowControl/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ind w:firstLine="709"/>
              <w:jc w:val="both"/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Гарантийные обязательства</w:t>
            </w:r>
          </w:p>
          <w:p w:rsidR="00E70FC6" w:rsidRDefault="00F929BF">
            <w:pPr>
              <w:widowControl/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конец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2021 года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гарантийном обслуживании находятся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105 автомобильных дорог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 том числе автомобильные дороги, на которых в текущем году в рамках содержания автомобильных дорог общего пользования местного значения МО «Город Калуга» были проведены работы по замене изношенных слоев асфальтобетонного покрытия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(42 автомобильные дорог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и).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текущем году в рамках исполнения гарантийных обязательств были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устранены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дефекты на 25 автомобильных дорогах.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16 автомобильным дорогам взысканы средства, обеспеченные банковской гарантией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(ООО «СК-БИЗНЕСКАПИТАЛ»). По дорогам, ремонт которых провод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ился в 2019 году в рамках реализации национального проекта «Безопасные качественные дороги».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связи с тем, что подрядная организация ООО «СК-БИЗНЕСКАПИТАЛ» не исполняла гарантийные обязательства по муниципальным контрактам  и не устранила выявленные дефек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ты в полном объеме, МКУ «СЕЗГХ» обратилось в банк для взыскания по банковской гарантии, предоставленной в качестве обеспечения гарантийных обязательств подрядной организацией по муниципальным контрактам денежной стоимости работ по устранению возникших дефе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ктов.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настоящее время денежные средства поступили в казну МО «Город Калуга» в полном объеме в размере 3,96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По 10 автомобильным дорогам, ремонт которых проводился в 2019 году в рамках реализации национального проекта «Безопасные качественные доро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ги» подрядной организацией ООО «Липецк Дорога», по завершении ремонтных работ не были выданы гарантийные паспорта, в связи с чем в настоящее время в отношении ООО «Липецк Дорога» вступили в силу решения суда, в соответствии с которыми на подрядную организа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цию возложена обязанность по выдаче гарантийных паспортов на выполненные работы по ремонту. В связи с тем, что указанные решения суда в добровольном порядке не исполняются подрядной организацией, МКУ «СЕЗГХ» в адрес ФССП России по Липецкой области направле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ны исполнительные листы.</w:t>
            </w:r>
          </w:p>
          <w:p w:rsidR="00E70FC6" w:rsidRDefault="00E70FC6">
            <w:pPr>
              <w:widowControl/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FC6">
        <w:trPr>
          <w:trHeight w:val="211"/>
        </w:trPr>
        <w:tc>
          <w:tcPr>
            <w:tcW w:w="10872" w:type="dxa"/>
            <w:gridSpan w:val="2"/>
            <w:tcBorders>
              <w:top w:val="nil"/>
            </w:tcBorders>
            <w:shd w:val="clear" w:color="auto" w:fill="auto"/>
            <w:tcMar>
              <w:left w:w="-5" w:type="dxa"/>
            </w:tcMar>
            <w:vAlign w:val="bottom"/>
          </w:tcPr>
          <w:p w:rsidR="00E70FC6" w:rsidRDefault="00F929BF">
            <w:pPr>
              <w:tabs>
                <w:tab w:val="left" w:pos="102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 xml:space="preserve">Благоустройство дворовых территорий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междворовых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проездов в рамках мероприятий  муниципальной  программы муниципального образования  «Город Калуга»  «Развитие транспортной системы и безопасность дорожного движения» МКУ «СЕЗГХ»;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МБУ «СМЭУ»</w:t>
            </w:r>
          </w:p>
          <w:p w:rsidR="00E70FC6" w:rsidRDefault="00F929BF">
            <w:pPr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0FC6">
        <w:tc>
          <w:tcPr>
            <w:tcW w:w="10872" w:type="dxa"/>
            <w:gridSpan w:val="2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E70FC6" w:rsidRDefault="00F929BF"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Направлено из средств муниципального бюджета   -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3 518,9 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тыс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уб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Style w:val="a4"/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исполнение 100% </w:t>
            </w:r>
          </w:p>
          <w:p w:rsidR="00E70FC6" w:rsidRDefault="00F929BF">
            <w:pPr>
              <w:spacing w:after="200"/>
              <w:jc w:val="both"/>
            </w:pPr>
            <w:r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В текущем году  МКУ «СЕЗГХ» выполнило работы на площади 24 774 </w:t>
            </w:r>
            <w:proofErr w:type="spellStart"/>
            <w:r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  <w:t>кв.м</w:t>
            </w:r>
            <w:proofErr w:type="spellEnd"/>
            <w:r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.; </w:t>
            </w:r>
            <w:r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  <w:highlight w:val="white"/>
              </w:rPr>
              <w:t>МБУ «СМЭУ» выполнило работы на площади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  <w:t xml:space="preserve"> 4 028,5 </w:t>
            </w:r>
            <w:proofErr w:type="spellStart"/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  <w:t>кв.м</w:t>
            </w:r>
            <w:proofErr w:type="spellEnd"/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  <w:t>.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Проводилась работа по  ремонту дворовых территорий и </w:t>
            </w:r>
            <w:proofErr w:type="spellStart"/>
            <w:r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  <w:t>междворовых</w:t>
            </w:r>
            <w:proofErr w:type="spellEnd"/>
            <w:r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проездов  по предложениям депутатов  Городской Думы города Калуги на общей площади  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28 802,5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70FC6">
        <w:trPr>
          <w:trHeight w:val="521"/>
        </w:trPr>
        <w:tc>
          <w:tcPr>
            <w:tcW w:w="10872" w:type="dxa"/>
            <w:gridSpan w:val="2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E70FC6" w:rsidRDefault="00F929BF">
            <w:pPr>
              <w:jc w:val="center"/>
            </w:pPr>
            <w:r>
              <w:rPr>
                <w:rStyle w:val="a4"/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Содержание автомобильных дорог и тротуаров</w:t>
            </w:r>
          </w:p>
          <w:p w:rsidR="00E70FC6" w:rsidRDefault="00F929BF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МКУ «СЕЗГХ»; МБУ «СМЭУ»; управление городского хозяйства) </w:t>
            </w:r>
          </w:p>
          <w:p w:rsidR="00E70FC6" w:rsidRDefault="00E70FC6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E70FC6">
        <w:tc>
          <w:tcPr>
            <w:tcW w:w="7080" w:type="dxa"/>
            <w:shd w:val="clear" w:color="auto" w:fill="auto"/>
            <w:tcMar>
              <w:left w:w="-5" w:type="dxa"/>
            </w:tcMar>
          </w:tcPr>
          <w:p w:rsidR="00E70FC6" w:rsidRDefault="00F929BF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Предусмотрено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—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806 128,1 (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тыс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уб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.)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E70FC6" w:rsidRDefault="00F929BF">
            <w:pPr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(в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т.ч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из средств муниципального бюджета — 664 684,0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.; областного бюджета — в сумме 141 444,1,6тыс.руб. ) </w:t>
            </w:r>
          </w:p>
          <w:p w:rsidR="00E70FC6" w:rsidRDefault="00F929BF">
            <w:pPr>
              <w:jc w:val="both"/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Кассовое  исполнение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 xml:space="preserve">     - 801 803,4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.) - 99,5 %</w:t>
            </w:r>
          </w:p>
          <w:p w:rsidR="00E70FC6" w:rsidRDefault="00F929BF">
            <w:pPr>
              <w:jc w:val="both"/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(в том числе из средств областного бюджета  137 386,2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.)</w:t>
            </w:r>
          </w:p>
          <w:p w:rsidR="00E70FC6" w:rsidRDefault="00E70FC6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spacing w:line="276" w:lineRule="auto"/>
              <w:ind w:firstLine="570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В соответствии с постановлением Правительства Калужской области от 20.02.2021 №81  «О внесении изменений в распределение объемов субсидии бюджетам муниципальных образований Калужской области на осуществление дорожной деятельности на 2021 год и на плановый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период 2022 и 2023 годов», от 15.04.2021 №239 «О внесении изменений в распределение объемов субсидии бюджетам муниципальных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образований КО на осуществление дорожной деятельности на 2021 год и 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плановый период 2022 и 2023 годов» заключено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соглашение с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министерством дорожного хозяйства Калужской области о предоставлении  в 2021 году субсидии за счет средств Калужской области бюджету муниципального образования «Город Калуга»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(на выполнение работ по содержанию  автомобильных дорог общего пользования местн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ого значения,   выполнение мероприятий по безопасности дорожного движения  автомобильных дорог общего пользования местного значения).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Сумма   субсидии из средств областного бюджета по соглашению на мероприятие по содержанию автомобильных дорог  общего поль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зования местного значения МО «Город Калуга» составила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130 673,2 тыс. руб.,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также выделена дотация из областного бюджета на мероприятие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в размере 10 770,9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  <w:p w:rsidR="00E70FC6" w:rsidRDefault="00E70FC6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F929BF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</w:pPr>
            <w:r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В рамках содержания автомобильных дорог в текущем году   выполнялись следующие работы:</w:t>
            </w:r>
          </w:p>
          <w:p w:rsidR="00E70FC6" w:rsidRDefault="00E70FC6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проводились работы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по ямочному ремонту на площади 19 153,44 кв. м.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Кроме того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были устранены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дефект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плиточного покрытия тротуаров в рамках содержания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улично-дорожной сети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 площади 602,42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кв. м.;</w:t>
            </w: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роизведена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подсыпка автомобильных дорог отфрезерованной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асфальтобетонной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крошкой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в объеме 10 528 куб. м.</w:t>
            </w: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были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>проинвентаризированы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  <w:lang w:eastAsia="zh-CN"/>
              </w:rPr>
              <w:t xml:space="preserve"> 48 автомобильных дорог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, из которых 11 шт. - инвентаризированы после проведенных работ по строительству и реконструкции автомобильных дорог.</w:t>
            </w: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проведены работы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по замене верхнего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слоя асфальтобетонного покрытия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на 45 объектах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(автомобильные дороги 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проезды) 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Работы выполнены на площади 148 790,48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.;</w:t>
            </w: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проведены работы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восстановлению асфальтового покрытия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тротуара от д. 10 до д. 12 по пер. 2-й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Красноармейский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мероприятия по изменению направления потока ливневых вод, стекающих с пер. 2-й Красноармейский, для предотвращения затопления придомовой территории д. 35 по ул.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Подвойского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осуществлены мероприят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ия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водоотведению сточных вод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районе д.321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 именно: укрепление откосов дороги бетоном, установка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дождеприемных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лотков с гасителями, устройство водопропускной трубы с учетом  рельефа, перекладка плиточного покрытия тротуара;</w:t>
            </w: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ны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мероприятия по обеспечению безопасности движения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ул.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Фомушина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районе д.13;</w:t>
            </w:r>
          </w:p>
          <w:p w:rsidR="00E70FC6" w:rsidRDefault="00F929BF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работы п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 поверхностному водоотведению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пересечении ул. Московская и ул.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Азаровская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г. Калуга;</w:t>
            </w:r>
          </w:p>
          <w:p w:rsidR="00E70FC6" w:rsidRDefault="00E70FC6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F929BF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еханизированная уборка автомобильных дорог,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 том числе 267,9 км – э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то улицы 1,2 категории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содержание которых в зимний период времени осуществляется с использованием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противогололедных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материалов;</w:t>
            </w:r>
          </w:p>
          <w:p w:rsidR="00E70FC6" w:rsidRDefault="00E70FC6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FC6" w:rsidRDefault="00F929BF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механизированная уборка тротуаров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на площади 267,9 тыс.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тротуаров ручным способом на площади 25,1 тыс.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зимний период времени;</w:t>
            </w:r>
          </w:p>
          <w:p w:rsidR="00E70FC6" w:rsidRDefault="00E70FC6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FC6" w:rsidRDefault="00F929BF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ручная уборка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прилотковой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части дороги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 площади 16,54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тыс.кв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;</w:t>
            </w:r>
          </w:p>
          <w:p w:rsidR="00E70FC6" w:rsidRDefault="00F929BF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содержание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59 лестничных сходов на площади 5,3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тыс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;</w:t>
            </w:r>
          </w:p>
          <w:p w:rsidR="00E70FC6" w:rsidRDefault="00E70FC6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FC6" w:rsidRDefault="00F929BF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отремонтировано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 лестничных сходов;</w:t>
            </w:r>
          </w:p>
          <w:p w:rsidR="00E70FC6" w:rsidRDefault="00E70FC6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F929BF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содержание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339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посадочных площадок - 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тановок общественного транспорта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общей площадью 26,53 тыс.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.;</w:t>
            </w:r>
          </w:p>
          <w:p w:rsidR="00E70FC6" w:rsidRDefault="00E70FC6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FC6" w:rsidRDefault="00F929BF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установлено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 остановочных павильонов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тремонтировано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более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40 шт. остановочных павильонов;</w:t>
            </w:r>
          </w:p>
          <w:p w:rsidR="00E70FC6" w:rsidRDefault="00E70FC6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FC6" w:rsidRDefault="00F929BF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ручная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уборка подходов к пешеходным переходам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осуществлялась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площади 15,1 тыс. кв. м;</w:t>
            </w:r>
          </w:p>
          <w:p w:rsidR="00E70FC6" w:rsidRDefault="00E70FC6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FC6" w:rsidRDefault="00F929BF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2 пешеходных переходов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подземный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ул. Гагарина и надземный между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мкрн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Турынино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Турынино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 (произведена их очистка вручную и помывочным способом). Были установлены двери в подземный переход на ул. Гагарина в количестве 2 шт.</w:t>
            </w:r>
          </w:p>
          <w:p w:rsidR="00E70FC6" w:rsidRDefault="00F929BF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предот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вращения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вандальных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действий в подземном переходе установлены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4 камеры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видеофиксации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 внутри и 2 снаружи перехода);</w:t>
            </w:r>
          </w:p>
          <w:p w:rsidR="00E70FC6" w:rsidRDefault="00E70FC6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F929BF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3 снежных свалок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 д. Доможирово на площади 32 тыс.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д. Пучково на площади 89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тыс.кв.м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проезд 3-й Академический пло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щадь 43,8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тыс.кв.м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E70FC6" w:rsidRDefault="00E70FC6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FC6" w:rsidRDefault="00F929BF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 весенний период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проведено обследование 574 автомобильных дорог для выявления дефектов дорожного покрытия;</w:t>
            </w:r>
          </w:p>
          <w:p w:rsidR="00E70FC6" w:rsidRDefault="00E70FC6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F929BF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произведена окраска бордюров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(22 785м2),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окрашены металлические ограждения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(6 923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.);</w:t>
            </w:r>
          </w:p>
          <w:p w:rsidR="00E70FC6" w:rsidRDefault="00E70FC6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FC6" w:rsidRDefault="00F929BF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 апреле произведена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расконсервация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очистных сооружений «Свирь» на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ке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настоящее время закончились работы по их содержанию и обслуживанию, в конце ноября произведена консервация до весны 2022 года;</w:t>
            </w:r>
          </w:p>
          <w:p w:rsidR="00E70FC6" w:rsidRDefault="00E70FC6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FC6" w:rsidRDefault="00F929BF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года было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вывезено и ликвидировано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порядка 742 свалки.</w:t>
            </w:r>
          </w:p>
          <w:p w:rsidR="00E70FC6" w:rsidRDefault="00E70FC6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ливневой канализации</w:t>
            </w: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 управлением городского хозяйства г. Калуги и МУП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Калугаспецавтодор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заключен муниципальный контракт на оказание услуг по отведению поверхностных сточных вод в городскую ливневую систему водоотведе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ния от объектов улично-дорожной сети муниципального образования «Город Калуга». Срок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действия контракта три года (с 01.01.2019 по 31.12.2021 г.). В рамках данного контракта МУП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Калугаспецавтодор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проведена работа по: </w:t>
            </w:r>
            <w:r>
              <w:rPr>
                <w:rFonts w:ascii="Times New Roman" w:eastAsia="Segoe UI" w:hAnsi="Times New Roman" w:cs="Times New Roman"/>
                <w:sz w:val="24"/>
                <w:szCs w:val="24"/>
                <w:lang w:eastAsia="zh-CN"/>
              </w:rPr>
              <w:t>обслуживанию сетей дождевой канализаци</w:t>
            </w:r>
            <w:r>
              <w:rPr>
                <w:rFonts w:ascii="Times New Roman" w:eastAsia="Segoe UI" w:hAnsi="Times New Roman" w:cs="Times New Roman"/>
                <w:sz w:val="24"/>
                <w:szCs w:val="24"/>
                <w:lang w:eastAsia="zh-CN"/>
              </w:rPr>
              <w:t xml:space="preserve">и – 65 040 </w:t>
            </w:r>
            <w:proofErr w:type="spellStart"/>
            <w:r>
              <w:rPr>
                <w:rFonts w:ascii="Times New Roman" w:eastAsia="Segoe UI" w:hAnsi="Times New Roman" w:cs="Times New Roman"/>
                <w:sz w:val="24"/>
                <w:szCs w:val="24"/>
                <w:lang w:eastAsia="zh-CN"/>
              </w:rPr>
              <w:t>п</w:t>
            </w:r>
            <w:proofErr w:type="gramStart"/>
            <w:r>
              <w:rPr>
                <w:rFonts w:ascii="Times New Roman" w:eastAsia="Segoe UI" w:hAnsi="Times New Roman" w:cs="Times New Roman"/>
                <w:sz w:val="24"/>
                <w:szCs w:val="24"/>
                <w:lang w:eastAsia="zh-CN"/>
              </w:rPr>
              <w:t>.м</w:t>
            </w:r>
            <w:proofErr w:type="spellEnd"/>
            <w:proofErr w:type="gramEnd"/>
            <w:r>
              <w:rPr>
                <w:rFonts w:ascii="Times New Roman" w:eastAsia="Segoe UI" w:hAnsi="Times New Roman" w:cs="Times New Roman"/>
                <w:sz w:val="24"/>
                <w:szCs w:val="24"/>
                <w:lang w:eastAsia="zh-CN"/>
              </w:rPr>
              <w:t xml:space="preserve">, обследованию смотровых колодцев в количестве 1750 шт.; ремонту смотровых колодцев в количестве 20 шт.; прочистке </w:t>
            </w:r>
            <w:proofErr w:type="spellStart"/>
            <w:r>
              <w:rPr>
                <w:rFonts w:ascii="Times New Roman" w:eastAsia="Segoe UI" w:hAnsi="Times New Roman" w:cs="Times New Roman"/>
                <w:sz w:val="24"/>
                <w:szCs w:val="24"/>
                <w:lang w:eastAsia="zh-CN"/>
              </w:rPr>
              <w:t>дождеприемных</w:t>
            </w:r>
            <w:proofErr w:type="spellEnd"/>
            <w:r>
              <w:rPr>
                <w:rFonts w:ascii="Times New Roman" w:eastAsia="Segoe UI" w:hAnsi="Times New Roman" w:cs="Times New Roman"/>
                <w:sz w:val="24"/>
                <w:szCs w:val="24"/>
                <w:lang w:eastAsia="zh-CN"/>
              </w:rPr>
              <w:t xml:space="preserve"> колодцев в количестве 912 шт.; замене </w:t>
            </w:r>
            <w:proofErr w:type="spellStart"/>
            <w:r>
              <w:rPr>
                <w:rFonts w:ascii="Times New Roman" w:eastAsia="Segoe UI" w:hAnsi="Times New Roman" w:cs="Times New Roman"/>
                <w:sz w:val="24"/>
                <w:szCs w:val="24"/>
                <w:lang w:eastAsia="zh-CN"/>
              </w:rPr>
              <w:t>ливнеприемных</w:t>
            </w:r>
            <w:proofErr w:type="spellEnd"/>
            <w:r>
              <w:rPr>
                <w:rFonts w:ascii="Times New Roman" w:eastAsia="Segoe UI" w:hAnsi="Times New Roman" w:cs="Times New Roman"/>
                <w:sz w:val="24"/>
                <w:szCs w:val="24"/>
                <w:lang w:eastAsia="zh-CN"/>
              </w:rPr>
              <w:t xml:space="preserve"> решеток в количестве 60 шт. Все работы выполнены на 100% от з</w:t>
            </w:r>
            <w:r>
              <w:rPr>
                <w:rFonts w:ascii="Times New Roman" w:eastAsia="Segoe UI" w:hAnsi="Times New Roman" w:cs="Times New Roman"/>
                <w:sz w:val="24"/>
                <w:szCs w:val="24"/>
                <w:lang w:eastAsia="zh-CN"/>
              </w:rPr>
              <w:t xml:space="preserve">апланированного объема. </w:t>
            </w:r>
            <w:r>
              <w:rPr>
                <w:rFonts w:ascii="Times New Roman" w:eastAsia="Segoe UI" w:hAnsi="Times New Roman" w:cs="Times New Roman"/>
                <w:sz w:val="24"/>
                <w:szCs w:val="24"/>
                <w:lang w:eastAsia="zh-CN"/>
              </w:rPr>
              <w:t xml:space="preserve">Также были устранены места подтоплений по следующим адресам: перекресток </w:t>
            </w:r>
            <w:proofErr w:type="spellStart"/>
            <w:r>
              <w:rPr>
                <w:rFonts w:ascii="Times New Roman" w:eastAsia="Segoe UI" w:hAnsi="Times New Roman" w:cs="Times New Roman"/>
                <w:sz w:val="24"/>
                <w:szCs w:val="24"/>
                <w:lang w:eastAsia="zh-CN"/>
              </w:rPr>
              <w:t>ул</w:t>
            </w:r>
            <w:proofErr w:type="gramStart"/>
            <w:r>
              <w:rPr>
                <w:rFonts w:ascii="Times New Roman" w:eastAsia="Segoe UI" w:hAnsi="Times New Roman" w:cs="Times New Roman"/>
                <w:sz w:val="24"/>
                <w:szCs w:val="24"/>
                <w:lang w:eastAsia="zh-CN"/>
              </w:rPr>
              <w:t>.Б</w:t>
            </w:r>
            <w:proofErr w:type="gramEnd"/>
            <w:r>
              <w:rPr>
                <w:rFonts w:ascii="Times New Roman" w:eastAsia="Segoe UI" w:hAnsi="Times New Roman" w:cs="Times New Roman"/>
                <w:sz w:val="24"/>
                <w:szCs w:val="24"/>
                <w:lang w:eastAsia="zh-CN"/>
              </w:rPr>
              <w:t>илибина-ул.Телевизионная</w:t>
            </w:r>
            <w:proofErr w:type="spellEnd"/>
            <w:r>
              <w:rPr>
                <w:rFonts w:ascii="Times New Roman" w:eastAsia="Segoe UI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Segoe UI" w:hAnsi="Times New Roman" w:cs="Times New Roman"/>
                <w:sz w:val="24"/>
                <w:szCs w:val="24"/>
                <w:lang w:eastAsia="zh-CN"/>
              </w:rPr>
              <w:t>ул.Тульская-ул.М.Горького</w:t>
            </w:r>
            <w:proofErr w:type="spellEnd"/>
            <w:r>
              <w:rPr>
                <w:rFonts w:ascii="Times New Roman" w:eastAsia="Segoe UI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Segoe UI" w:hAnsi="Times New Roman" w:cs="Times New Roman"/>
                <w:sz w:val="24"/>
                <w:szCs w:val="24"/>
                <w:lang w:eastAsia="zh-CN"/>
              </w:rPr>
              <w:t>ул.Ленина-ул.Суворова</w:t>
            </w:r>
            <w:proofErr w:type="spellEnd"/>
            <w:r>
              <w:rPr>
                <w:rFonts w:ascii="Times New Roman" w:eastAsia="Segoe UI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официальном сайте Городской Управы города Калуги в разделе «Городское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хозяйство - Дороги - Уборка» реализована возможность регистрации обращений жителей по вопросам уборки улично-дорожной сети в системе мониторинга.</w:t>
            </w:r>
          </w:p>
          <w:p w:rsidR="00E70FC6" w:rsidRDefault="00E70FC6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shd w:val="clear" w:color="auto" w:fill="auto"/>
            <w:tcMar>
              <w:left w:w="-5" w:type="dxa"/>
            </w:tcMar>
          </w:tcPr>
          <w:p w:rsidR="00E70FC6" w:rsidRDefault="00F929BF">
            <w:pPr>
              <w:pStyle w:val="western"/>
              <w:spacing w:after="0" w:line="240" w:lineRule="auto"/>
              <w:jc w:val="both"/>
            </w:pPr>
            <w:r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lastRenderedPageBreak/>
              <w:t>Основными целями содержания объектов дорожного хозяйства согласно действующих нормативно-правовых актов являю</w:t>
            </w:r>
            <w:r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t xml:space="preserve">тся: </w:t>
            </w:r>
          </w:p>
          <w:p w:rsidR="00E70FC6" w:rsidRDefault="00F929BF">
            <w:pPr>
              <w:pStyle w:val="western"/>
              <w:spacing w:after="0" w:line="240" w:lineRule="auto"/>
              <w:jc w:val="both"/>
            </w:pPr>
            <w:r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t>- обеспечение непрерывного и безопасного движения автотранспорта и пешеходов;</w:t>
            </w:r>
          </w:p>
          <w:p w:rsidR="00E70FC6" w:rsidRDefault="00F929BF">
            <w:pPr>
              <w:pStyle w:val="western"/>
              <w:spacing w:after="0" w:line="240" w:lineRule="auto"/>
              <w:jc w:val="both"/>
            </w:pPr>
            <w:r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t>- поддержание надлежащего санитарно-технического состояния улично-дорожной сети и элементов ее обустройства;</w:t>
            </w:r>
          </w:p>
          <w:p w:rsidR="00E70FC6" w:rsidRDefault="00F929BF">
            <w:pPr>
              <w:pStyle w:val="western"/>
              <w:spacing w:after="0" w:line="240" w:lineRule="auto"/>
              <w:jc w:val="both"/>
            </w:pPr>
            <w:r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lastRenderedPageBreak/>
              <w:t>- продление межремонтных сроков службы дорожных покрытий;</w:t>
            </w:r>
          </w:p>
          <w:p w:rsidR="00E70FC6" w:rsidRDefault="00F929BF">
            <w:pPr>
              <w:pStyle w:val="western"/>
              <w:spacing w:after="0" w:line="240" w:lineRule="auto"/>
              <w:jc w:val="both"/>
            </w:pPr>
            <w:r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t>- сво</w:t>
            </w:r>
            <w:r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t xml:space="preserve">евременная уборка и вывоз снега с автомобильных дорог общего пользования местного значения, устранение скользкости с применением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t>противогололедных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t xml:space="preserve"> материалов в зимний период;</w:t>
            </w:r>
          </w:p>
          <w:p w:rsidR="00E70FC6" w:rsidRDefault="00F929BF">
            <w:pPr>
              <w:pStyle w:val="western"/>
              <w:spacing w:after="0" w:line="240" w:lineRule="auto"/>
              <w:jc w:val="both"/>
            </w:pPr>
            <w:r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t>- уборка объектов дорожного хозяйства от пыли и грязи в летний период, и круглого</w:t>
            </w:r>
            <w:r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t>дично - от мусора;</w:t>
            </w:r>
          </w:p>
          <w:p w:rsidR="00E70FC6" w:rsidRDefault="00F929BF">
            <w:pPr>
              <w:pStyle w:val="western"/>
              <w:spacing w:after="0" w:line="240" w:lineRule="auto"/>
              <w:jc w:val="both"/>
            </w:pPr>
            <w:r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t>- проведение профилактических работ по устранению дефектов дорожных покрытий с целью предупреждения их преждевременного разрушения и износа.</w:t>
            </w:r>
          </w:p>
          <w:p w:rsidR="00E70FC6" w:rsidRDefault="00F929BF">
            <w:pPr>
              <w:pStyle w:val="western"/>
              <w:spacing w:after="0" w:line="240" w:lineRule="auto"/>
              <w:jc w:val="both"/>
            </w:pPr>
            <w:r>
              <w:rPr>
                <w:rStyle w:val="a5"/>
                <w:rFonts w:ascii="Times New Roman" w:hAnsi="Times New Roman" w:cs="Times New Roman"/>
                <w:color w:val="00000A"/>
                <w:sz w:val="24"/>
                <w:szCs w:val="24"/>
              </w:rPr>
              <w:t>Работы по ямочному ремонту</w:t>
            </w:r>
            <w:r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t xml:space="preserve"> будут проводиться в соответствии с планом ямочного ремонта на 2022 го</w:t>
            </w:r>
            <w:r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t xml:space="preserve">д </w:t>
            </w:r>
            <w:r>
              <w:rPr>
                <w:rStyle w:val="a5"/>
                <w:rFonts w:ascii="Times New Roman" w:hAnsi="Times New Roman" w:cs="Times New Roman"/>
                <w:color w:val="00000A"/>
                <w:sz w:val="24"/>
                <w:szCs w:val="24"/>
              </w:rPr>
              <w:t>(ориентировочно на площади 24 000 м</w:t>
            </w:r>
            <w:proofErr w:type="gramStart"/>
            <w:r>
              <w:rPr>
                <w:rStyle w:val="a5"/>
                <w:rFonts w:ascii="Times New Roman" w:hAnsi="Times New Roman" w:cs="Times New Roman"/>
                <w:color w:val="00000A"/>
                <w:sz w:val="24"/>
                <w:szCs w:val="24"/>
              </w:rPr>
              <w:t>2</w:t>
            </w:r>
            <w:proofErr w:type="gramEnd"/>
            <w:r>
              <w:rPr>
                <w:rStyle w:val="a5"/>
                <w:rFonts w:ascii="Times New Roman" w:hAnsi="Times New Roman" w:cs="Times New Roman"/>
                <w:color w:val="00000A"/>
                <w:sz w:val="24"/>
                <w:szCs w:val="24"/>
              </w:rPr>
              <w:t>).</w:t>
            </w:r>
          </w:p>
          <w:p w:rsidR="00E70FC6" w:rsidRDefault="00E70FC6">
            <w:pPr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F92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2022 г. работы по содержанию автомобильных дорог общего пользования местного значения, искусственных дорожных сооружений и элементов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обустройства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автомобильных дорог общего пользования местного значения   включаю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следующие работы: очистка проезжей части дорог, тротуаров, пешеходных дорожек от грязи, снега, вывоз смета, листвы, снега, устранение гололеда, уборка несанкционированных свалок, выгрузка и вывоз урн,  вывоз мусора из бункеров и контейнеров, стоящих вдол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дорог, покраска бордюрного камня, ремонт дорожных элементов ограждений, лестничных сходов, установка и ремонт урн на дорогах, установка и ремонт остановочных павильонов, ямочный ремонт, 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искусственных сооружений, содержание очистных 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ливнесточных вод «Свирь 15У» на мостовом переходе через р. Оку с транспортной развязкой по ул. Гагарина в г. Калуга).</w:t>
            </w: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F92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2022 г. планируется  выполнить ремонт лестничного схода, расположенного по ул. Семеново Городище, в связи с его аварийным состоянием.</w:t>
            </w: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F929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Калугаспецавтодор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 2022 году планирует проводить работы по обслуживанию сетей дождевой канализации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площадью  65 040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прочистке дренажных колодцев; текущему ремонту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дождеприемных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колодцев и сетей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дождевой канализации.</w:t>
            </w: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C6">
        <w:tc>
          <w:tcPr>
            <w:tcW w:w="10872" w:type="dxa"/>
            <w:gridSpan w:val="2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E70FC6" w:rsidRDefault="00F929BF">
            <w:pPr>
              <w:pStyle w:val="ac"/>
              <w:tabs>
                <w:tab w:val="left" w:pos="567"/>
                <w:tab w:val="left" w:pos="709"/>
                <w:tab w:val="left" w:pos="851"/>
                <w:tab w:val="left" w:pos="1980"/>
              </w:tabs>
              <w:spacing w:before="0" w:after="0"/>
              <w:ind w:firstLine="709"/>
              <w:jc w:val="center"/>
            </w:pPr>
            <w:r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zh-CN"/>
              </w:rPr>
              <w:lastRenderedPageBreak/>
              <w:t xml:space="preserve">Укрепление материально- технической базы  учреждений в сфере дорожного хозяйства; </w:t>
            </w:r>
            <w:r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zh-CN"/>
              </w:rPr>
              <w:t>Услуги финансовой аренды (лизинга) для приобретения дорожной спецтехники и транспортных средств</w:t>
            </w:r>
          </w:p>
          <w:p w:rsidR="00E70FC6" w:rsidRDefault="00F929BF">
            <w:pPr>
              <w:pStyle w:val="ac"/>
              <w:tabs>
                <w:tab w:val="left" w:pos="567"/>
                <w:tab w:val="left" w:pos="709"/>
                <w:tab w:val="left" w:pos="851"/>
                <w:tab w:val="left" w:pos="1980"/>
              </w:tabs>
              <w:spacing w:before="0" w:after="0"/>
              <w:jc w:val="both"/>
            </w:pPr>
            <w:r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  </w:t>
            </w: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proofErr w:type="gramStart"/>
            <w:r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В 2019 году подведомственным МБУ «СМЭУ» </w:t>
            </w:r>
            <w:r>
              <w:rPr>
                <w:rFonts w:ascii="Times New Roman" w:eastAsia="Segoe U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>
              <w:rPr>
                <w:rFonts w:ascii="Times New Roman" w:eastAsia="Tahoma" w:hAnsi="Times New Roman" w:cs="Times New Roman"/>
                <w:spacing w:val="-3"/>
                <w:sz w:val="24"/>
                <w:szCs w:val="24"/>
                <w:shd w:val="clear" w:color="auto" w:fill="FFFFFF"/>
              </w:rPr>
              <w:t>закуплена дорожная спецтехника для уборки городских территорий на условиях финансового лизинга (</w:t>
            </w:r>
            <w:r>
              <w:rPr>
                <w:rFonts w:ascii="Times New Roman" w:eastAsia="Tahoma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заключены 2 муниципальных контракта  на оказание услуг финансовой аренды (лизинга) с АО «Сбербанк Лизинг»).</w:t>
            </w:r>
            <w:proofErr w:type="gramEnd"/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Сумма расходов в 2021  году на лизинговые платежи составила </w:t>
            </w:r>
            <w:r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148 787,2 </w:t>
            </w:r>
            <w:proofErr w:type="spellStart"/>
            <w:r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</w:t>
            </w:r>
            <w:proofErr w:type="gramStart"/>
            <w:r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zh-CN"/>
              </w:rPr>
              <w:t>.р</w:t>
            </w:r>
            <w:proofErr w:type="gramEnd"/>
            <w:r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zh-CN"/>
              </w:rPr>
              <w:t>уб</w:t>
            </w:r>
            <w:proofErr w:type="spellEnd"/>
            <w:r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. </w:t>
            </w:r>
          </w:p>
          <w:p w:rsidR="00E70FC6" w:rsidRDefault="00E70FC6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FC6">
        <w:tc>
          <w:tcPr>
            <w:tcW w:w="10872" w:type="dxa"/>
            <w:gridSpan w:val="2"/>
            <w:shd w:val="clear" w:color="auto" w:fill="auto"/>
            <w:tcMar>
              <w:left w:w="-5" w:type="dxa"/>
            </w:tcMar>
          </w:tcPr>
          <w:p w:rsidR="00E70FC6" w:rsidRDefault="00F929BF">
            <w:pPr>
              <w:jc w:val="center"/>
            </w:pPr>
            <w:r>
              <w:rPr>
                <w:rStyle w:val="a5"/>
                <w:rFonts w:ascii="Times New Roman" w:eastAsia="Calibri" w:hAnsi="Times New Roman" w:cs="Times New Roman"/>
                <w:bCs w:val="0"/>
                <w:color w:val="000000"/>
                <w:sz w:val="24"/>
                <w:szCs w:val="24"/>
                <w:shd w:val="clear" w:color="auto" w:fill="FFFFFF"/>
              </w:rPr>
              <w:t>2. Совершенствование организации транспортного обслуживания населения на территории муниципального образования "Город Калуга"</w:t>
            </w:r>
          </w:p>
        </w:tc>
      </w:tr>
      <w:tr w:rsidR="00E70FC6">
        <w:tc>
          <w:tcPr>
            <w:tcW w:w="7080" w:type="dxa"/>
            <w:shd w:val="clear" w:color="auto" w:fill="auto"/>
            <w:tcMar>
              <w:left w:w="-5" w:type="dxa"/>
            </w:tcMar>
          </w:tcPr>
          <w:p w:rsidR="00E70FC6" w:rsidRDefault="00F929BF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Предусмотрено и направлено на мероприятия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250 702,2  (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тыс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уб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  </w:t>
            </w:r>
          </w:p>
          <w:p w:rsidR="00E70FC6" w:rsidRDefault="00F929BF"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(средства  муниципального бюджета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- исполнение  100  %</w:t>
            </w:r>
          </w:p>
          <w:p w:rsidR="00E70FC6" w:rsidRDefault="00F929BF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из них:</w:t>
            </w:r>
          </w:p>
          <w:p w:rsidR="00E70FC6" w:rsidRDefault="00E70FC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u w:val="single"/>
              </w:rPr>
            </w:pPr>
          </w:p>
          <w:p w:rsidR="00E70FC6" w:rsidRDefault="00F929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Выполнение работ, связанных с осуществлением регулярных перевозок по регулируемым тарифам пассажиров автомобильным и электрическим транспортом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  <w:p w:rsidR="00E70FC6" w:rsidRDefault="00F929BF">
            <w:pPr>
              <w:jc w:val="both"/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Кассовое исполнение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shd w:val="clear" w:color="auto" w:fill="FFFFFF"/>
              </w:rPr>
              <w:t xml:space="preserve">— 196 156,5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shd w:val="clear" w:color="auto" w:fill="FFFFFF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shd w:val="clear" w:color="auto" w:fill="FFFFFF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shd w:val="clear" w:color="auto" w:fill="FFFFFF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shd w:val="clear" w:color="auto" w:fill="FFFFFF"/>
              </w:rPr>
              <w:t xml:space="preserve">. </w:t>
            </w: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highlight w:val="white"/>
                <w:u w:val="single"/>
              </w:rPr>
            </w:pPr>
          </w:p>
          <w:p w:rsidR="00E70FC6" w:rsidRDefault="00F929BF">
            <w:pPr>
              <w:jc w:val="both"/>
              <w:rPr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территории муниципального образования «Город Калуга» функционирует:</w:t>
            </w:r>
          </w:p>
          <w:p w:rsidR="00E70FC6" w:rsidRDefault="00F929BF">
            <w:pPr>
              <w:jc w:val="both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67 автобусных и 11 троллейбусных маршрутов регулярного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сообщения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 них перевозку пассажиров с предоставлением права льготного проезда осуще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ствляет: 11 троллейбусных и 26 автобусных маршрутов.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Перевозку пассажиров осуществляет 10 транспортных организаций разных форм собственности.</w:t>
            </w:r>
          </w:p>
          <w:p w:rsidR="00E70FC6" w:rsidRDefault="00F929BF">
            <w:pPr>
              <w:jc w:val="both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целью повышения качества транспортного обслуживания населения в 2021 году были проведены следующие мероприятия:</w:t>
            </w: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>
              <w:rPr>
                <w:rStyle w:val="FontStyle21"/>
                <w:rFonts w:cs="Tms Rmn;Times New Roman"/>
                <w:color w:val="000000"/>
              </w:rPr>
              <w:t xml:space="preserve">- с 16 апреля 2021 года с учетом просьб жителей осуществлен пуск общественного транспорта в деревню </w:t>
            </w:r>
            <w:proofErr w:type="spellStart"/>
            <w:r>
              <w:rPr>
                <w:rStyle w:val="FontStyle21"/>
                <w:rFonts w:cs="Tms Rmn;Times New Roman"/>
                <w:color w:val="000000"/>
              </w:rPr>
              <w:t>Некрасово</w:t>
            </w:r>
            <w:proofErr w:type="spellEnd"/>
            <w:r>
              <w:rPr>
                <w:rStyle w:val="FontStyle21"/>
                <w:rFonts w:cs="Tms Rmn;Times New Roman"/>
                <w:color w:val="000000"/>
              </w:rPr>
              <w:t>, деревню Петрово;</w:t>
            </w:r>
          </w:p>
          <w:p w:rsidR="00E70FC6" w:rsidRDefault="00F929BF">
            <w:pPr>
              <w:pStyle w:val="af2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/>
              <w:ind w:left="0"/>
              <w:jc w:val="both"/>
            </w:pPr>
            <w:r>
              <w:rPr>
                <w:rStyle w:val="FontStyle21"/>
                <w:rFonts w:cs="Tms Rmn;Times New Roman"/>
                <w:color w:val="000000"/>
              </w:rPr>
              <w:t xml:space="preserve">- с </w:t>
            </w:r>
            <w:r>
              <w:rPr>
                <w:rStyle w:val="FontStyle21"/>
                <w:rFonts w:eastAsia="Times New Roman" w:cs="Tms Rmn;Times New Roman"/>
                <w:color w:val="000000"/>
              </w:rPr>
              <w:t xml:space="preserve">01 июня 2021 года по многочисленным просьбам жителей </w:t>
            </w:r>
            <w:proofErr w:type="spellStart"/>
            <w:r>
              <w:rPr>
                <w:rStyle w:val="FontStyle21"/>
                <w:rFonts w:eastAsia="Times New Roman" w:cs="Tms Rmn;Times New Roman"/>
                <w:color w:val="000000"/>
              </w:rPr>
              <w:t>мкр</w:t>
            </w:r>
            <w:proofErr w:type="gramStart"/>
            <w:r>
              <w:rPr>
                <w:rStyle w:val="FontStyle21"/>
                <w:rFonts w:eastAsia="Times New Roman" w:cs="Tms Rmn;Times New Roman"/>
                <w:color w:val="000000"/>
              </w:rPr>
              <w:t>.К</w:t>
            </w:r>
            <w:proofErr w:type="gramEnd"/>
            <w:r>
              <w:rPr>
                <w:rStyle w:val="FontStyle21"/>
                <w:rFonts w:eastAsia="Times New Roman" w:cs="Tms Rmn;Times New Roman"/>
                <w:color w:val="000000"/>
              </w:rPr>
              <w:t>ошелев</w:t>
            </w:r>
            <w:proofErr w:type="spellEnd"/>
            <w:r>
              <w:rPr>
                <w:rStyle w:val="FontStyle21"/>
                <w:rFonts w:eastAsia="Times New Roman" w:cs="Tms Rmn;Times New Roman"/>
                <w:color w:val="000000"/>
              </w:rPr>
              <w:t xml:space="preserve"> внесены изменения в схемы муниципальных маршрутов регулярн</w:t>
            </w:r>
            <w:r>
              <w:rPr>
                <w:rStyle w:val="FontStyle21"/>
                <w:rFonts w:eastAsia="Times New Roman" w:cs="Tms Rmn;Times New Roman"/>
                <w:color w:val="000000"/>
              </w:rPr>
              <w:t xml:space="preserve">ых перевозок № 29(л), № 29 и № 76, с организацией кольцевого движения через ул. Андрея Алешина, </w:t>
            </w:r>
            <w:proofErr w:type="spellStart"/>
            <w:r>
              <w:rPr>
                <w:rStyle w:val="FontStyle21"/>
                <w:rFonts w:eastAsia="Times New Roman" w:cs="Tms Rmn;Times New Roman"/>
                <w:color w:val="000000"/>
              </w:rPr>
              <w:t>ул.Владимира</w:t>
            </w:r>
            <w:proofErr w:type="spellEnd"/>
            <w:r>
              <w:rPr>
                <w:rStyle w:val="FontStyle21"/>
                <w:rFonts w:eastAsia="Times New Roman" w:cs="Tms Rmn;Times New Roman"/>
                <w:color w:val="000000"/>
              </w:rPr>
              <w:t xml:space="preserve"> Козлова, </w:t>
            </w:r>
            <w:proofErr w:type="spellStart"/>
            <w:r>
              <w:rPr>
                <w:rStyle w:val="FontStyle21"/>
                <w:rFonts w:eastAsia="Times New Roman" w:cs="Tms Rmn;Times New Roman"/>
                <w:color w:val="000000"/>
              </w:rPr>
              <w:t>ул.Бориса</w:t>
            </w:r>
            <w:proofErr w:type="spellEnd"/>
            <w:r>
              <w:rPr>
                <w:rStyle w:val="FontStyle21"/>
                <w:rFonts w:eastAsia="Times New Roman" w:cs="Tms Rmn;Times New Roman"/>
                <w:color w:val="000000"/>
              </w:rPr>
              <w:t xml:space="preserve"> </w:t>
            </w:r>
            <w:proofErr w:type="spellStart"/>
            <w:r>
              <w:rPr>
                <w:rStyle w:val="FontStyle21"/>
                <w:rFonts w:eastAsia="Times New Roman" w:cs="Tms Rmn;Times New Roman"/>
                <w:color w:val="000000"/>
              </w:rPr>
              <w:t>Литвинчука</w:t>
            </w:r>
            <w:proofErr w:type="spellEnd"/>
            <w:r>
              <w:rPr>
                <w:rStyle w:val="FontStyle21"/>
                <w:rFonts w:eastAsia="Times New Roman" w:cs="Tms Rmn;Times New Roman"/>
                <w:color w:val="000000"/>
              </w:rPr>
              <w:t xml:space="preserve"> и </w:t>
            </w:r>
            <w:proofErr w:type="spellStart"/>
            <w:r>
              <w:rPr>
                <w:rStyle w:val="FontStyle21"/>
                <w:rFonts w:eastAsia="Times New Roman" w:cs="Tms Rmn;Times New Roman"/>
                <w:color w:val="000000"/>
              </w:rPr>
              <w:t>ул.Братьев</w:t>
            </w:r>
            <w:proofErr w:type="spellEnd"/>
            <w:r>
              <w:rPr>
                <w:rStyle w:val="FontStyle21"/>
                <w:rFonts w:eastAsia="Times New Roman" w:cs="Tms Rmn;Times New Roman"/>
                <w:color w:val="000000"/>
              </w:rPr>
              <w:t xml:space="preserve"> </w:t>
            </w:r>
            <w:proofErr w:type="spellStart"/>
            <w:r>
              <w:rPr>
                <w:rStyle w:val="FontStyle21"/>
                <w:rFonts w:eastAsia="Times New Roman" w:cs="Tms Rmn;Times New Roman"/>
                <w:color w:val="000000"/>
              </w:rPr>
              <w:t>Луканиных</w:t>
            </w:r>
            <w:proofErr w:type="spellEnd"/>
            <w:r>
              <w:rPr>
                <w:rStyle w:val="FontStyle21"/>
                <w:rFonts w:eastAsia="Times New Roman" w:cs="Tms Rmn;Times New Roman"/>
                <w:color w:val="000000"/>
              </w:rPr>
              <w:t>;  </w:t>
            </w:r>
          </w:p>
          <w:p w:rsidR="00E70FC6" w:rsidRDefault="00F929BF">
            <w:pPr>
              <w:pStyle w:val="af2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/>
              <w:ind w:left="0"/>
              <w:jc w:val="both"/>
            </w:pPr>
            <w:r>
              <w:rPr>
                <w:rStyle w:val="FontStyle21"/>
                <w:rFonts w:eastAsia="Times New Roman" w:cs="Tms Rmn;Times New Roman"/>
                <w:color w:val="000000"/>
              </w:rPr>
              <w:t>- в</w:t>
            </w:r>
            <w:r>
              <w:rPr>
                <w:rStyle w:val="FontStyle21"/>
                <w:rFonts w:eastAsia="Times New Roman"/>
                <w:color w:val="000000"/>
                <w:spacing w:val="4"/>
                <w:shd w:val="clear" w:color="auto" w:fill="FFFFFF"/>
              </w:rPr>
              <w:t xml:space="preserve"> целях улучшения качества оказания транспортных услуг жителей, проживающих в районе Правобережье,  было проведено </w:t>
            </w:r>
            <w:r>
              <w:rPr>
                <w:rStyle w:val="FontStyle21"/>
                <w:rFonts w:eastAsia="Times New Roman"/>
                <w:color w:val="111111"/>
                <w:spacing w:val="4"/>
                <w:shd w:val="clear" w:color="auto" w:fill="FFFFFF"/>
              </w:rPr>
              <w:t>обследование пассажиропотока и проведен анализ спроса населения на транспортные услуги по муниципальному маршруту № 29 «ст</w:t>
            </w:r>
            <w:proofErr w:type="gramStart"/>
            <w:r>
              <w:rPr>
                <w:rStyle w:val="FontStyle21"/>
                <w:rFonts w:eastAsia="Times New Roman"/>
                <w:color w:val="111111"/>
                <w:spacing w:val="4"/>
                <w:shd w:val="clear" w:color="auto" w:fill="FFFFFF"/>
              </w:rPr>
              <w:t>.К</w:t>
            </w:r>
            <w:proofErr w:type="gramEnd"/>
            <w:r>
              <w:rPr>
                <w:rStyle w:val="FontStyle21"/>
                <w:rFonts w:eastAsia="Times New Roman"/>
                <w:color w:val="111111"/>
                <w:spacing w:val="4"/>
                <w:shd w:val="clear" w:color="auto" w:fill="FFFFFF"/>
              </w:rPr>
              <w:t>алуга1-мкр.Кошелев</w:t>
            </w:r>
            <w:r>
              <w:rPr>
                <w:rStyle w:val="FontStyle21"/>
                <w:rFonts w:eastAsia="Times New Roman"/>
                <w:color w:val="111111"/>
                <w:spacing w:val="4"/>
                <w:shd w:val="clear" w:color="auto" w:fill="FFFFFF"/>
              </w:rPr>
              <w:t>».</w:t>
            </w:r>
            <w:r>
              <w:rPr>
                <w:rStyle w:val="FontStyle21"/>
                <w:rFonts w:eastAsia="Times New Roman"/>
                <w:color w:val="000000"/>
                <w:spacing w:val="4"/>
                <w:shd w:val="clear" w:color="auto" w:fill="FFFFFF"/>
              </w:rPr>
              <w:t xml:space="preserve"> По результатам данных мероприятий принято решение об увеличении единиц транспортных средств на маршруте № 29 </w:t>
            </w:r>
            <w:r>
              <w:rPr>
                <w:rStyle w:val="FontStyle21"/>
                <w:rFonts w:eastAsia="Times New Roman"/>
                <w:color w:val="111111"/>
                <w:spacing w:val="4"/>
                <w:shd w:val="clear" w:color="auto" w:fill="FFFFFF"/>
              </w:rPr>
              <w:t>«ст</w:t>
            </w:r>
            <w:proofErr w:type="gramStart"/>
            <w:r>
              <w:rPr>
                <w:rStyle w:val="FontStyle21"/>
                <w:rFonts w:eastAsia="Times New Roman"/>
                <w:color w:val="111111"/>
                <w:spacing w:val="4"/>
                <w:shd w:val="clear" w:color="auto" w:fill="FFFFFF"/>
              </w:rPr>
              <w:t>.К</w:t>
            </w:r>
            <w:proofErr w:type="gramEnd"/>
            <w:r>
              <w:rPr>
                <w:rStyle w:val="FontStyle21"/>
                <w:rFonts w:eastAsia="Times New Roman"/>
                <w:color w:val="111111"/>
                <w:spacing w:val="4"/>
                <w:shd w:val="clear" w:color="auto" w:fill="FFFFFF"/>
              </w:rPr>
              <w:t>алуга1-мкр.Кошелев» на 4 ед., обслуживание которого осуществляет транспортная организация ООО «Гефест».</w:t>
            </w:r>
          </w:p>
          <w:p w:rsidR="00E70FC6" w:rsidRDefault="00F929BF">
            <w:pPr>
              <w:pStyle w:val="af2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/>
              <w:ind w:left="0"/>
              <w:jc w:val="both"/>
            </w:pPr>
            <w:r>
              <w:rPr>
                <w:rStyle w:val="FontStyle21"/>
                <w:rFonts w:eastAsia="Times New Roman" w:cs="Tms Rmn;Times New Roman"/>
                <w:color w:val="000000"/>
                <w:shd w:val="clear" w:color="auto" w:fill="FFFFFF"/>
              </w:rPr>
              <w:t>- с 01.12.2021 года в</w:t>
            </w:r>
            <w:r>
              <w:rPr>
                <w:rStyle w:val="FontStyle21"/>
                <w:rFonts w:eastAsia="Times New Roman"/>
                <w:color w:val="000000"/>
                <w:spacing w:val="4"/>
                <w:shd w:val="clear" w:color="auto" w:fill="FFFFFF"/>
              </w:rPr>
              <w:t xml:space="preserve"> целях улучшен</w:t>
            </w:r>
            <w:r>
              <w:rPr>
                <w:rStyle w:val="FontStyle21"/>
                <w:rFonts w:eastAsia="Times New Roman"/>
                <w:color w:val="000000"/>
                <w:spacing w:val="4"/>
                <w:shd w:val="clear" w:color="auto" w:fill="FFFFFF"/>
              </w:rPr>
              <w:t xml:space="preserve">ия качества транспортного обслуживания населения, проживающего в </w:t>
            </w:r>
            <w:proofErr w:type="spellStart"/>
            <w:r>
              <w:rPr>
                <w:rStyle w:val="FontStyle21"/>
                <w:rFonts w:eastAsia="Times New Roman"/>
                <w:color w:val="000000"/>
                <w:spacing w:val="4"/>
                <w:shd w:val="clear" w:color="auto" w:fill="FFFFFF"/>
              </w:rPr>
              <w:t>д</w:t>
            </w:r>
            <w:proofErr w:type="gramStart"/>
            <w:r>
              <w:rPr>
                <w:rStyle w:val="FontStyle21"/>
                <w:rFonts w:eastAsia="Times New Roman"/>
                <w:color w:val="000000"/>
                <w:spacing w:val="4"/>
                <w:shd w:val="clear" w:color="auto" w:fill="FFFFFF"/>
              </w:rPr>
              <w:t>.П</w:t>
            </w:r>
            <w:proofErr w:type="gramEnd"/>
            <w:r>
              <w:rPr>
                <w:rStyle w:val="FontStyle21"/>
                <w:rFonts w:eastAsia="Times New Roman"/>
                <w:color w:val="000000"/>
                <w:spacing w:val="4"/>
                <w:shd w:val="clear" w:color="auto" w:fill="FFFFFF"/>
              </w:rPr>
              <w:t>етрово</w:t>
            </w:r>
            <w:proofErr w:type="spellEnd"/>
            <w:r>
              <w:rPr>
                <w:rStyle w:val="FontStyle21"/>
                <w:rFonts w:eastAsia="Times New Roman"/>
                <w:color w:val="000000"/>
                <w:spacing w:val="4"/>
                <w:shd w:val="clear" w:color="auto" w:fill="FFFFFF"/>
              </w:rPr>
              <w:t xml:space="preserve">, </w:t>
            </w:r>
            <w:proofErr w:type="spellStart"/>
            <w:r>
              <w:rPr>
                <w:rStyle w:val="FontStyle21"/>
                <w:rFonts w:eastAsia="Times New Roman"/>
                <w:color w:val="000000"/>
                <w:spacing w:val="4"/>
                <w:shd w:val="clear" w:color="auto" w:fill="FFFFFF"/>
              </w:rPr>
              <w:t>д.Доможирово</w:t>
            </w:r>
            <w:proofErr w:type="spellEnd"/>
            <w:r>
              <w:rPr>
                <w:rStyle w:val="FontStyle21"/>
                <w:rFonts w:eastAsia="Times New Roman"/>
                <w:color w:val="000000"/>
                <w:spacing w:val="4"/>
                <w:shd w:val="clear" w:color="auto" w:fill="FFFFFF"/>
              </w:rPr>
              <w:t xml:space="preserve">, </w:t>
            </w:r>
            <w:proofErr w:type="spellStart"/>
            <w:r>
              <w:rPr>
                <w:rStyle w:val="FontStyle21"/>
                <w:rFonts w:eastAsia="Times New Roman"/>
                <w:color w:val="000000"/>
                <w:spacing w:val="4"/>
                <w:shd w:val="clear" w:color="auto" w:fill="FFFFFF"/>
              </w:rPr>
              <w:t>д.Заречье</w:t>
            </w:r>
            <w:proofErr w:type="spellEnd"/>
            <w:r>
              <w:rPr>
                <w:rStyle w:val="FontStyle21"/>
                <w:rFonts w:eastAsia="Times New Roman"/>
                <w:color w:val="000000"/>
                <w:spacing w:val="4"/>
                <w:shd w:val="clear" w:color="auto" w:fill="FFFFFF"/>
              </w:rPr>
              <w:t xml:space="preserve">, установлен новый круглогодичный муниципальный маршрут регулярных перевозок с предоставлением права льготного проезда № 94 «Дом быта — </w:t>
            </w:r>
            <w:proofErr w:type="spellStart"/>
            <w:r>
              <w:rPr>
                <w:rStyle w:val="FontStyle21"/>
                <w:rFonts w:eastAsia="Times New Roman"/>
                <w:color w:val="000000"/>
                <w:spacing w:val="4"/>
                <w:shd w:val="clear" w:color="auto" w:fill="FFFFFF"/>
              </w:rPr>
              <w:t>д.Доможирово</w:t>
            </w:r>
            <w:proofErr w:type="spellEnd"/>
            <w:r>
              <w:rPr>
                <w:rStyle w:val="FontStyle21"/>
                <w:rFonts w:eastAsia="Times New Roman"/>
                <w:color w:val="000000"/>
                <w:spacing w:val="4"/>
                <w:shd w:val="clear" w:color="auto" w:fill="FFFFFF"/>
              </w:rPr>
              <w:t xml:space="preserve"> — </w:t>
            </w:r>
            <w:proofErr w:type="spellStart"/>
            <w:r>
              <w:rPr>
                <w:rStyle w:val="FontStyle21"/>
                <w:rFonts w:eastAsia="Times New Roman"/>
                <w:color w:val="000000"/>
                <w:spacing w:val="4"/>
                <w:shd w:val="clear" w:color="auto" w:fill="FFFFFF"/>
              </w:rPr>
              <w:t>д.Заре</w:t>
            </w:r>
            <w:r>
              <w:rPr>
                <w:rStyle w:val="FontStyle21"/>
                <w:rFonts w:eastAsia="Times New Roman"/>
                <w:color w:val="000000"/>
                <w:spacing w:val="4"/>
                <w:shd w:val="clear" w:color="auto" w:fill="FFFFFF"/>
              </w:rPr>
              <w:t>чье</w:t>
            </w:r>
            <w:proofErr w:type="spellEnd"/>
            <w:r>
              <w:rPr>
                <w:rStyle w:val="FontStyle21"/>
                <w:rFonts w:eastAsia="Times New Roman"/>
                <w:color w:val="000000"/>
                <w:spacing w:val="4"/>
                <w:shd w:val="clear" w:color="auto" w:fill="FFFFFF"/>
              </w:rPr>
              <w:t xml:space="preserve"> — </w:t>
            </w:r>
            <w:proofErr w:type="spellStart"/>
            <w:r>
              <w:rPr>
                <w:rStyle w:val="FontStyle21"/>
                <w:rFonts w:eastAsia="Times New Roman"/>
                <w:color w:val="000000"/>
                <w:spacing w:val="4"/>
                <w:shd w:val="clear" w:color="auto" w:fill="FFFFFF"/>
              </w:rPr>
              <w:t>д.Петрово</w:t>
            </w:r>
            <w:proofErr w:type="spellEnd"/>
            <w:r>
              <w:rPr>
                <w:rStyle w:val="FontStyle21"/>
                <w:rFonts w:eastAsia="Times New Roman"/>
                <w:color w:val="000000"/>
                <w:spacing w:val="4"/>
                <w:shd w:val="clear" w:color="auto" w:fill="FFFFFF"/>
              </w:rPr>
              <w:t>».</w:t>
            </w:r>
          </w:p>
          <w:p w:rsidR="00E70FC6" w:rsidRDefault="00F929BF">
            <w:pPr>
              <w:pStyle w:val="af2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/>
              <w:ind w:left="0"/>
              <w:jc w:val="both"/>
            </w:pPr>
            <w:r>
              <w:rPr>
                <w:rStyle w:val="FontStyle21"/>
                <w:rFonts w:eastAsia="Times New Roman"/>
                <w:i/>
                <w:iCs/>
                <w:color w:val="000000"/>
                <w:spacing w:val="4"/>
                <w:shd w:val="clear" w:color="auto" w:fill="FFFFFF"/>
              </w:rPr>
              <w:t xml:space="preserve">- </w:t>
            </w:r>
            <w:r>
              <w:rPr>
                <w:rStyle w:val="FontStyle21"/>
                <w:rFonts w:eastAsia="Times New Roman"/>
                <w:b/>
                <w:bCs/>
                <w:i/>
                <w:iCs/>
                <w:color w:val="000000"/>
                <w:spacing w:val="4"/>
                <w:shd w:val="clear" w:color="auto" w:fill="FFFFFF"/>
              </w:rPr>
              <w:t>для обслуживания социально значимых (льготных) маршрутов приобретено дополнительно в лизинг</w:t>
            </w:r>
            <w:r>
              <w:rPr>
                <w:rStyle w:val="FontStyle21"/>
                <w:rFonts w:eastAsia="Times New Roman"/>
                <w:i/>
                <w:iCs/>
                <w:color w:val="000000"/>
                <w:spacing w:val="4"/>
                <w:shd w:val="clear" w:color="auto" w:fill="FFFFFF"/>
              </w:rPr>
              <w:t xml:space="preserve"> </w:t>
            </w:r>
            <w:r>
              <w:rPr>
                <w:rStyle w:val="FontStyle21"/>
                <w:rFonts w:eastAsia="Times New Roman"/>
                <w:b/>
                <w:bCs/>
                <w:i/>
                <w:iCs/>
                <w:color w:val="000000"/>
                <w:spacing w:val="4"/>
                <w:shd w:val="clear" w:color="auto" w:fill="FFFFFF"/>
              </w:rPr>
              <w:t>4 ед. автобусов</w:t>
            </w:r>
            <w:r>
              <w:rPr>
                <w:rStyle w:val="FontStyle21"/>
                <w:rFonts w:eastAsia="Times New Roman"/>
                <w:i/>
                <w:iCs/>
                <w:color w:val="000000"/>
                <w:spacing w:val="4"/>
                <w:shd w:val="clear" w:color="auto" w:fill="FFFFFF"/>
              </w:rPr>
              <w:t xml:space="preserve"> </w:t>
            </w:r>
            <w:r>
              <w:rPr>
                <w:rStyle w:val="FontStyle21"/>
                <w:rFonts w:eastAsia="Times New Roman"/>
                <w:b/>
                <w:bCs/>
                <w:i/>
                <w:iCs/>
                <w:color w:val="000000"/>
                <w:spacing w:val="4"/>
                <w:shd w:val="clear" w:color="auto" w:fill="FFFFFF"/>
              </w:rPr>
              <w:t>средней вместимости.</w:t>
            </w:r>
          </w:p>
          <w:p w:rsidR="00E70FC6" w:rsidRDefault="00F929BF">
            <w:pPr>
              <w:jc w:val="both"/>
              <w:rPr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В настоящее время на всем муниципальном транспорте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введена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АСОП. Все льготные категории пассажиров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переведены на транспортные карты автоматизированной системы оплаты проезда (АСОП). Выпущены транспортные карты по категориям пассажиров. Правом использования транспортной карты обладают как жители, так и гости города, осуществляющ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ие проезд в городском обще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ственном транспорте г. Калуги. </w:t>
            </w:r>
          </w:p>
          <w:p w:rsidR="00E70FC6" w:rsidRDefault="00E70FC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E70FC6" w:rsidRDefault="00E70FC6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E70FC6" w:rsidRDefault="00F929BF">
            <w:pPr>
              <w:widowControl/>
              <w:jc w:val="both"/>
              <w:rPr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Организация диспетчерского обслуживания  транспортных средств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 -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МБУ «СМЭУ»</w:t>
            </w:r>
          </w:p>
          <w:p w:rsidR="00E70FC6" w:rsidRDefault="00F929BF">
            <w:pPr>
              <w:widowControl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Направлено на мероприятие  из средств муниципального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бюжета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3 049,7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.</w:t>
            </w:r>
          </w:p>
          <w:p w:rsidR="00E70FC6" w:rsidRDefault="00F929BF">
            <w:pPr>
              <w:widowControl/>
              <w:spacing w:after="200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Центральная Диспетчерская служба (ЦДС)  осуществляет 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онтрольную функцию за движением общественного транспорта с 2016 года.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ЦДС  при  помощи  системы  ГЛОНАСС   осуществляет мониторинг движения транспорта, оперативно уведомляет перевозчиков о заторах, сложившихся на улично-дорожной сети города, а также в круг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лосуточном режиме информирует население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 xml:space="preserve">по многоканальному телефону о движении пассажирского транспорта. 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Использование на транспорте спутниковых навигационных технологий на базе ГЛОНАСС оказывает значительный управленческий, экономический, социальный и экологический эффекты, а также повышает безопасность жизнедеятельности населения.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 2018 года  введен проект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«Умный город» (система мониторинга). 148 единиц техники оборудованы спец. датчиками, осуществляющими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контроль выполнения работ по уборке дорог и тротуаров (кол-во убираемых площадей), обрабатываются  данные о деятельности каждой единицы техники в режиме р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еального времени (отслеживание треков, фиксация площадей уборки) и осуществляется взаимодействие с Городской Управой </w:t>
            </w:r>
          </w:p>
          <w:p w:rsidR="00E70FC6" w:rsidRDefault="00F929BF">
            <w:pPr>
              <w:widowControl/>
              <w:spacing w:after="200"/>
              <w:jc w:val="both"/>
              <w:rPr>
                <w:b/>
                <w:bCs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На услуги финансовой аренды (лизинга) для приобретения пассажирской техники направлено 51 496,0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тыс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уб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.</w:t>
            </w:r>
          </w:p>
          <w:p w:rsidR="00E70FC6" w:rsidRDefault="00F929BF">
            <w:pPr>
              <w:widowControl/>
              <w:spacing w:after="200"/>
              <w:jc w:val="both"/>
              <w:rPr>
                <w:b/>
                <w:bCs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Приобретены автобусы ПАЗ,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ЛиАЗ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а условиях финансового лизинга  для перевозки пассажиров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 количестве 64 единиц (4 единицы в 2021 году) </w:t>
            </w:r>
          </w:p>
        </w:tc>
        <w:tc>
          <w:tcPr>
            <w:tcW w:w="3792" w:type="dxa"/>
            <w:shd w:val="clear" w:color="auto" w:fill="auto"/>
            <w:tcMar>
              <w:left w:w="-5" w:type="dxa"/>
            </w:tcMar>
          </w:tcPr>
          <w:p w:rsidR="00E70FC6" w:rsidRDefault="00F929BF">
            <w:pPr>
              <w:pStyle w:val="western"/>
              <w:spacing w:after="0" w:line="240" w:lineRule="auto"/>
              <w:jc w:val="both"/>
            </w:pPr>
            <w:proofErr w:type="gramStart"/>
            <w:r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lastRenderedPageBreak/>
              <w:t>Ключевые задачи на 2022 год - повышение качества услуг, обеспечение безопасности пассажиров, сделать транспортные средства доступными для людей с ограниченными возможностями, а сам транспорт современным и удобным, а также продолжить работу по оптимизации м</w:t>
            </w:r>
            <w:r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t xml:space="preserve">аршрутной сети города на основании рекомендации проектной организации в рамках разработки документов </w:t>
            </w:r>
            <w:r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lastRenderedPageBreak/>
              <w:t xml:space="preserve">транспортного планирования. </w:t>
            </w:r>
            <w:proofErr w:type="gramEnd"/>
          </w:p>
          <w:p w:rsidR="00E70FC6" w:rsidRDefault="00F929BF">
            <w:pPr>
              <w:pStyle w:val="western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70FC6" w:rsidRDefault="00E70FC6">
            <w:pPr>
              <w:pStyle w:val="western"/>
              <w:spacing w:before="280" w:after="198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pStyle w:val="western"/>
              <w:spacing w:before="280" w:after="19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pStyle w:val="western"/>
              <w:spacing w:before="280" w:after="19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pStyle w:val="western"/>
              <w:spacing w:before="280" w:after="198" w:line="240" w:lineRule="auto"/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pStyle w:val="western"/>
              <w:spacing w:before="280" w:after="198" w:line="240" w:lineRule="auto"/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pStyle w:val="western"/>
              <w:spacing w:before="280" w:after="198" w:line="240" w:lineRule="auto"/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pStyle w:val="western"/>
              <w:spacing w:before="280" w:after="198" w:line="240" w:lineRule="auto"/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pStyle w:val="western"/>
              <w:spacing w:before="280" w:after="198" w:line="240" w:lineRule="auto"/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pStyle w:val="western"/>
              <w:spacing w:before="280" w:after="198" w:line="240" w:lineRule="auto"/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pStyle w:val="western"/>
              <w:spacing w:before="280" w:after="198" w:line="240" w:lineRule="auto"/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pStyle w:val="western"/>
              <w:spacing w:before="280" w:after="198" w:line="240" w:lineRule="auto"/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pStyle w:val="western"/>
              <w:spacing w:before="280" w:after="198" w:line="240" w:lineRule="auto"/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pStyle w:val="western"/>
              <w:spacing w:before="280" w:after="198" w:line="240" w:lineRule="auto"/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F929BF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В 2022 году работа диспетчерской службы будет продолжена - осуществление </w:t>
            </w:r>
            <w:proofErr w:type="gramStart"/>
            <w: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контроля за</w:t>
            </w:r>
            <w:proofErr w:type="gramEnd"/>
            <w: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движением </w:t>
            </w:r>
            <w: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общественного транспорта, информирование населения о работе транспорта и обработка жалоб, поступающих от </w:t>
            </w:r>
            <w: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населения. В целях улучшения уровня предоставляемого сервиса на постоянной основе проводится работа по обновлению и оптимизации функций и сервисов ЦДС.</w:t>
            </w:r>
          </w:p>
          <w:p w:rsidR="00E70FC6" w:rsidRDefault="00E70FC6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widowControl/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widowControl/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widowControl/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</w:tc>
      </w:tr>
      <w:tr w:rsidR="00E70FC6">
        <w:tc>
          <w:tcPr>
            <w:tcW w:w="10872" w:type="dxa"/>
            <w:gridSpan w:val="2"/>
            <w:shd w:val="clear" w:color="auto" w:fill="auto"/>
            <w:tcMar>
              <w:left w:w="-5" w:type="dxa"/>
            </w:tcMar>
          </w:tcPr>
          <w:p w:rsidR="00E70FC6" w:rsidRDefault="00F929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Организация парковочного пространства, обеспечение деятельности МКУ «Служба единого заказа городского хозяйства»</w:t>
            </w:r>
          </w:p>
        </w:tc>
      </w:tr>
      <w:tr w:rsidR="00E70FC6">
        <w:tc>
          <w:tcPr>
            <w:tcW w:w="7080" w:type="dxa"/>
            <w:tcBorders>
              <w:top w:val="nil"/>
              <w:right w:val="nil"/>
            </w:tcBorders>
            <w:shd w:val="clear" w:color="auto" w:fill="auto"/>
            <w:tcMar>
              <w:left w:w="-5" w:type="dxa"/>
            </w:tcMar>
          </w:tcPr>
          <w:p w:rsidR="00E70FC6" w:rsidRDefault="00F929BF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Расходы  на  обеспечение деятельности (оказание услуг, выполнение работ) муниципального казенного учреждения " Служба единого заказа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городского хозяйства"   из средств муниципального бюджета  составили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67 417,5 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.) - 100% </w:t>
            </w:r>
          </w:p>
          <w:p w:rsidR="00E70FC6" w:rsidRDefault="00F929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Городские платные парковки являются для муниципалитета хорошим инструментом контроля дорожной ситуации.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территории города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реализации первого этапа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по  внедрению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платных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парковок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оборудовано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1 100 парковочных мест.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результате реконструкции и капитального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автомобильных дорог, а также организации платных городских парковок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скорость движения автотранспорта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часы пиковых нагрузок возросла на 6%, пропускная способность улиц увеличилась на 10-15%, аварийность снизилась на 18%. </w:t>
            </w:r>
          </w:p>
          <w:p w:rsidR="00E70FC6" w:rsidRDefault="00F929BF">
            <w:pPr>
              <w:contextualSpacing/>
              <w:jc w:val="both"/>
              <w:rPr>
                <w:highlight w:val="re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сегодняшний день на территории муниципального образования «Город Калуга»  введены платные парковки на следующих улицах города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Калуги:</w:t>
            </w:r>
          </w:p>
          <w:p w:rsidR="00E70FC6" w:rsidRDefault="00F929BF">
            <w:pPr>
              <w:tabs>
                <w:tab w:val="left" w:pos="720"/>
              </w:tabs>
              <w:contextualSpacing/>
              <w:jc w:val="both"/>
            </w:pPr>
            <w:r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7"/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</w:rPr>
              <w:t>- ул. Кирова;</w:t>
            </w:r>
          </w:p>
          <w:p w:rsidR="00E70FC6" w:rsidRDefault="00F929BF">
            <w:pPr>
              <w:pStyle w:val="Standard"/>
              <w:spacing w:line="240" w:lineRule="auto"/>
              <w:jc w:val="both"/>
              <w:rPr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>- площадь Мира;</w:t>
            </w:r>
          </w:p>
          <w:p w:rsidR="00E70FC6" w:rsidRDefault="00F929BF">
            <w:pPr>
              <w:pStyle w:val="Standard"/>
              <w:spacing w:line="240" w:lineRule="auto"/>
              <w:jc w:val="both"/>
              <w:rPr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>- площадь Победы;</w:t>
            </w:r>
          </w:p>
          <w:p w:rsidR="00E70FC6" w:rsidRDefault="00F929BF">
            <w:pPr>
              <w:pStyle w:val="Standard"/>
              <w:spacing w:line="240" w:lineRule="auto"/>
              <w:jc w:val="both"/>
              <w:rPr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>- ул. Ленина, на участке от ул. Кирова до ул. Суворова;</w:t>
            </w:r>
          </w:p>
          <w:p w:rsidR="00E70FC6" w:rsidRDefault="00F929BF">
            <w:pPr>
              <w:pStyle w:val="Standard"/>
              <w:spacing w:line="240" w:lineRule="auto"/>
              <w:jc w:val="both"/>
              <w:rPr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>- ул. Плеханова, на участке от ул. Дзержинского до ул. Суворова;</w:t>
            </w:r>
          </w:p>
          <w:p w:rsidR="00E70FC6" w:rsidRDefault="00F929BF">
            <w:pPr>
              <w:pStyle w:val="Standard"/>
              <w:spacing w:line="240" w:lineRule="auto"/>
              <w:jc w:val="both"/>
              <w:rPr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>- ул. Рылеева, на участке от ул. Достоевского до ул. Суворова;</w:t>
            </w:r>
          </w:p>
          <w:p w:rsidR="00E70FC6" w:rsidRDefault="00F929BF">
            <w:pPr>
              <w:pStyle w:val="Standard"/>
              <w:spacing w:line="240" w:lineRule="auto"/>
              <w:jc w:val="both"/>
              <w:rPr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 xml:space="preserve">- ул. Марата,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>ограниченная ул. Кирова и ул. Достоевского;</w:t>
            </w:r>
          </w:p>
          <w:p w:rsidR="00E70FC6" w:rsidRDefault="00F929BF">
            <w:pPr>
              <w:pStyle w:val="Standard"/>
              <w:spacing w:line="240" w:lineRule="auto"/>
              <w:jc w:val="both"/>
              <w:rPr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>- ул. Герцена, ограниченная ул. Кирова и ул. Суворова;</w:t>
            </w:r>
          </w:p>
          <w:p w:rsidR="00E70FC6" w:rsidRDefault="00F929BF">
            <w:pPr>
              <w:pStyle w:val="Standard"/>
              <w:spacing w:line="240" w:lineRule="auto"/>
              <w:jc w:val="both"/>
              <w:rPr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>- площадь Театральная;</w:t>
            </w:r>
          </w:p>
          <w:p w:rsidR="00E70FC6" w:rsidRDefault="00F929BF">
            <w:pPr>
              <w:pStyle w:val="Standard"/>
              <w:spacing w:line="240" w:lineRule="auto"/>
              <w:jc w:val="both"/>
              <w:rPr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>уворова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 xml:space="preserve">на участке  от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>пер.Суворова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 xml:space="preserve"> до пер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>Терениский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>.</w:t>
            </w:r>
          </w:p>
          <w:p w:rsidR="00E70FC6" w:rsidRDefault="00E70FC6">
            <w:pPr>
              <w:jc w:val="both"/>
              <w:rPr>
                <w:rStyle w:val="a7"/>
                <w:rFonts w:ascii="Times New Roman" w:hAnsi="Times New Roman"/>
                <w:sz w:val="24"/>
                <w:szCs w:val="24"/>
              </w:rPr>
            </w:pPr>
          </w:p>
          <w:p w:rsidR="00E70FC6" w:rsidRDefault="00F929BF">
            <w:pPr>
              <w:suppressAutoHyphens w:val="0"/>
              <w:contextualSpacing/>
              <w:jc w:val="both"/>
            </w:pPr>
            <w:r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E70FC6" w:rsidRDefault="00F929BF">
            <w:pPr>
              <w:jc w:val="both"/>
            </w:pPr>
            <w:r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За 2021 год проведено 39 заседаний административной комиссии.</w:t>
            </w:r>
          </w:p>
          <w:p w:rsidR="00E70FC6" w:rsidRDefault="00F929BF">
            <w:pPr>
              <w:jc w:val="both"/>
            </w:pPr>
            <w:r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Наказа</w:t>
            </w:r>
            <w:r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 xml:space="preserve">но в виде административного штрафа — 30 тыс. чел.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Взыскано штрафов на добровольном исполнении — 10 173,6  тыс.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</w:t>
            </w:r>
          </w:p>
          <w:p w:rsidR="00E70FC6" w:rsidRDefault="00F929BF">
            <w:pPr>
              <w:pStyle w:val="ad"/>
              <w:widowControl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Взыскано штрафов на принудительном исполнении — 2 918,8 тыс. руб.</w:t>
            </w:r>
          </w:p>
          <w:p w:rsidR="00E70FC6" w:rsidRDefault="00F929BF">
            <w:pPr>
              <w:pStyle w:val="ad"/>
              <w:widowControl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взыскано в бюджет штрафов — 13 092,5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руб. (ст. 1.26 122-ОЗ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 административных   правонарушениях в Калужской области») + 183,5 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 (ч. 1 ст. 20.25 КоАП РФ)</w:t>
            </w:r>
          </w:p>
          <w:p w:rsidR="00E70FC6" w:rsidRDefault="00F929BF">
            <w:pPr>
              <w:pStyle w:val="ad"/>
              <w:widowControl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Поступило в бюджет за пользование парковкой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29 826,9 тыс.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руб. </w:t>
            </w:r>
          </w:p>
          <w:p w:rsidR="00E70FC6" w:rsidRDefault="00F929BF">
            <w:pPr>
              <w:pStyle w:val="ad"/>
              <w:widowControl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Поступило в бюджет по приобретенным абонементам – 1 599,5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</w:t>
            </w:r>
          </w:p>
          <w:p w:rsidR="00E70FC6" w:rsidRDefault="00F929BF">
            <w:pPr>
              <w:pStyle w:val="ad"/>
              <w:widowControl/>
              <w:jc w:val="both"/>
              <w:rPr>
                <w:highlight w:val="re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 на бесплатное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транспортных сре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едоставлено:</w:t>
            </w:r>
          </w:p>
          <w:p w:rsidR="00E70FC6" w:rsidRDefault="00F929BF">
            <w:pPr>
              <w:pStyle w:val="ad"/>
              <w:widowControl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электромобили (выдано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разрешений);</w:t>
            </w:r>
          </w:p>
          <w:p w:rsidR="00E70FC6" w:rsidRDefault="00F929BF">
            <w:pPr>
              <w:jc w:val="both"/>
            </w:pPr>
            <w:r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 xml:space="preserve">- </w:t>
            </w:r>
            <w:proofErr w:type="gramStart"/>
            <w:r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многодетным</w:t>
            </w:r>
            <w:proofErr w:type="gramEnd"/>
            <w:r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 xml:space="preserve"> (выдано 1 833 разрешений).</w:t>
            </w:r>
          </w:p>
        </w:tc>
        <w:tc>
          <w:tcPr>
            <w:tcW w:w="379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E70FC6" w:rsidRDefault="00F929BF">
            <w:pPr>
              <w:spacing w:before="280"/>
              <w:jc w:val="both"/>
              <w:rPr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С учётом положительных результатов  реализации  проекта  </w:t>
            </w:r>
            <w:bookmarkStart w:id="2" w:name="__DdeLink__1599_1423816714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  внедрению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платных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парковок</w:t>
            </w:r>
            <w:bookmarkEnd w:id="2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планируется расширить  зону платной парковки.</w:t>
            </w:r>
          </w:p>
          <w:p w:rsidR="00E70FC6" w:rsidRDefault="00F929BF">
            <w:pPr>
              <w:pStyle w:val="af2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119"/>
              <w:ind w:left="0" w:hanging="283"/>
              <w:contextualSpacing/>
              <w:jc w:val="both"/>
            </w:pPr>
            <w:proofErr w:type="spellStart"/>
            <w:r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ДаДальнейшее</w:t>
            </w:r>
            <w:proofErr w:type="spellEnd"/>
            <w:r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 xml:space="preserve"> развитие проекта позволит вытеснить стихийные парковки дальше от центра города и позволит эффективнее выполнять основные задачи проекта. Среди приоритетных мест размещения платных парковок в перву</w:t>
            </w:r>
            <w:r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ю очередь рассматриваются улицы Дзержинского и Достоевского.   При наличии финансирования предполагается возможность организации 257 парковочных мест на улице Дзержинского и 68 на улице Достоевского.</w:t>
            </w:r>
          </w:p>
        </w:tc>
      </w:tr>
      <w:tr w:rsidR="00E70FC6">
        <w:tc>
          <w:tcPr>
            <w:tcW w:w="10872" w:type="dxa"/>
            <w:gridSpan w:val="2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E70FC6" w:rsidRDefault="00F9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lastRenderedPageBreak/>
              <w:t>3. Повышение безопасности дорожного движения на террито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рии муниципального образования «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shd w:val="clear" w:color="auto" w:fill="FFFFFF"/>
              </w:rPr>
              <w:t>Город Калуга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E70FC6">
        <w:tc>
          <w:tcPr>
            <w:tcW w:w="7080" w:type="dxa"/>
            <w:shd w:val="clear" w:color="auto" w:fill="auto"/>
            <w:tcMar>
              <w:left w:w="-5" w:type="dxa"/>
            </w:tcMar>
          </w:tcPr>
          <w:p w:rsidR="00E70FC6" w:rsidRDefault="00F929BF"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Предусмотрено на  мероприятия подпрограммы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118 298,7</w:t>
            </w:r>
          </w:p>
          <w:p w:rsidR="00E70FC6" w:rsidRDefault="00F929BF">
            <w:bookmarkStart w:id="3" w:name="__DdeLink__9734_1875279545"/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тыс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уб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.</w:t>
            </w:r>
            <w:bookmarkEnd w:id="3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из средств муниципального бюджета — 69 329,3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.;  областного бюджета  -  в сумме 48 969,4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Исполнители - МКУ «СЕЗГХ»; МБУ «СМЭУ»)</w:t>
            </w:r>
          </w:p>
          <w:p w:rsidR="00E70FC6" w:rsidRDefault="00E70FC6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rStyle w:val="10"/>
              </w:rPr>
            </w:pP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>
              <w:rPr>
                <w:rStyle w:val="10"/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Кассовое  исполнение</w:t>
            </w:r>
            <w:r>
              <w:rPr>
                <w:rStyle w:val="10"/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 - </w:t>
            </w:r>
            <w:r>
              <w:rPr>
                <w:rStyle w:val="10"/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117 637,8 </w:t>
            </w:r>
            <w:r>
              <w:rPr>
                <w:rStyle w:val="10"/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 (</w:t>
            </w:r>
            <w:proofErr w:type="spellStart"/>
            <w:r>
              <w:rPr>
                <w:rStyle w:val="10"/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тыс</w:t>
            </w:r>
            <w:proofErr w:type="gramStart"/>
            <w:r>
              <w:rPr>
                <w:rStyle w:val="10"/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Style w:val="10"/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уб</w:t>
            </w:r>
            <w:proofErr w:type="spellEnd"/>
            <w:r>
              <w:rPr>
                <w:rStyle w:val="10"/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.) </w:t>
            </w:r>
            <w:r>
              <w:rPr>
                <w:rStyle w:val="10"/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(из них средства областного бюджета — 48 889,3 </w:t>
            </w:r>
            <w:proofErr w:type="spellStart"/>
            <w:r>
              <w:rPr>
                <w:rStyle w:val="10"/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</w:rPr>
              <w:t>тыс.руб</w:t>
            </w:r>
            <w:proofErr w:type="spellEnd"/>
            <w:r>
              <w:rPr>
                <w:rStyle w:val="10"/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</w:rPr>
              <w:t>.)</w:t>
            </w:r>
            <w:r>
              <w:rPr>
                <w:rStyle w:val="10"/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 - 99,4 </w:t>
            </w:r>
            <w:r>
              <w:rPr>
                <w:rStyle w:val="10"/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Style w:val="10"/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 %</w:t>
            </w:r>
          </w:p>
          <w:p w:rsidR="00E70FC6" w:rsidRDefault="00E70FC6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Выделена  субсидия из средств областного бюджета    в сумме  48 969,4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тыс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уб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. на мероприятия по БДД </w:t>
            </w: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(В соответствии с </w:t>
            </w:r>
            <w:r>
              <w:rPr>
                <w:rStyle w:val="10"/>
                <w:rFonts w:ascii="Times New Roman" w:eastAsia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соглашением  </w:t>
            </w:r>
            <w:r>
              <w:rPr>
                <w:rStyle w:val="10"/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министерства дорожного хозяйства Калужской области субсидия на осуществление дорожной деятельности </w:t>
            </w:r>
            <w:r>
              <w:rPr>
                <w:rStyle w:val="10"/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</w:p>
          <w:p w:rsidR="00E70FC6" w:rsidRDefault="00E70FC6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rStyle w:val="30"/>
                <w:rFonts w:ascii="Times New Roman" w:hAnsi="Times New Roman"/>
                <w:sz w:val="24"/>
                <w:szCs w:val="24"/>
              </w:rPr>
            </w:pP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ind w:firstLine="700"/>
              <w:jc w:val="both"/>
              <w:rPr>
                <w:highlight w:val="white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Проведены следующие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мероприятия по БДД:</w:t>
            </w:r>
          </w:p>
          <w:p w:rsidR="00E70FC6" w:rsidRDefault="00E70FC6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E70FC6" w:rsidRDefault="00F929BF">
            <w:pPr>
              <w:jc w:val="both"/>
              <w:rPr>
                <w:highlight w:val="red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установлены новые  искусственные неровности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13 участках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алуги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(ул. Гурьянова у д.33 и у СОШ № 30,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Яченская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набережная,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ул.Губернская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д.Лихун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ул.Луговая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ул.Турынинская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бульвар Энтузиастов,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ул.Широкая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ул.Шахтеров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д.Лихун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ул.П.Тарасова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ул.Г.Амелина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ул.Богородицкая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установлено 11 новых светофорных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Молодежная, д.5 СОШ № 12,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№10,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Николо-Козинская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№45,  ул. Кибальчича д.15 СОШ №46,  ул. Маяковского, д.64,  ул. Бел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яева СОШ №8 ,  ул. Льва Толстого СОШ №44, ул. Врубовая СОШ №1, ул. Дорожная д. 17А,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(пересечение ул. Радищева 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; </w:t>
            </w: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проведена модернизация светофорных объектов на 6-ти участках УДС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алуги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Фомушина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 пересечением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Минской,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- 65 лет Победы, пересечение ул. Степана Разина – ул. Салтыкова-Щедрина,  ул. Московская, 261 (съезд с путепровода),  ул. Телевизионная-ул.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Билибина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ерекресток ул. Суворова - ул. Плеханова);</w:t>
            </w:r>
            <w:proofErr w:type="gramEnd"/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установлено  1800 п. м. новых пешеходных ограждений;</w:t>
            </w: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отремонтировано и заменено 5200 шт. дорожных знаков,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отремонтировано  1600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пешеходных ограждений. </w:t>
            </w: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1 сентября 2021 года  была обновлена горизонтальная дорожная разметка термопластиком у всех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образовательных учреждений.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(Разметка «Пешеходный переход» в желто-белом исполнении, разметка надпись «ШКОЛА» и дорожного знака «Дети», а также горизонтальная дорожная разметка термопластиком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50-ти центральных улицах города в общем объеме 13 725,9 м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);</w:t>
            </w:r>
          </w:p>
          <w:p w:rsidR="00E70FC6" w:rsidRDefault="00F929BF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b/>
                <w:bCs/>
                <w:highlight w:val="re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нанесена дорожная разметка краской на улицах второй и третьей категориях в общем объеме 37 597 м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E70FC6" w:rsidRDefault="00F929BF">
            <w:pPr>
              <w:jc w:val="both"/>
              <w:rPr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реализован инновационный  проект по установке проекционного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отображением на проезжей части дороги горизонтальной дорожной разметки «Зебра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в бело-желтом исполнении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на 43 пешеходных  переходах. </w:t>
            </w:r>
          </w:p>
        </w:tc>
        <w:tc>
          <w:tcPr>
            <w:tcW w:w="3792" w:type="dxa"/>
            <w:shd w:val="clear" w:color="auto" w:fill="auto"/>
            <w:tcMar>
              <w:left w:w="-5" w:type="dxa"/>
            </w:tcMar>
          </w:tcPr>
          <w:p w:rsidR="00E70FC6" w:rsidRDefault="00F929BF">
            <w:pPr>
              <w:tabs>
                <w:tab w:val="left" w:pos="25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 2022 году работа, направленная на повышение безопасности дорожного движения в городе Калуге, будет продолжена. </w:t>
            </w:r>
          </w:p>
          <w:p w:rsidR="00E70FC6" w:rsidRDefault="00F929BF">
            <w:pPr>
              <w:tabs>
                <w:tab w:val="left" w:pos="2565"/>
              </w:tabs>
              <w:jc w:val="both"/>
              <w:rPr>
                <w:highlight w:val="re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рамках выполнения муниципального задания МБУ «СМЭУ» будут организованы работы по со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держанию технических средств организации дорожного движения, включая работы, направленные на содержание и текущий ремонт светофорных объектов, дорожных знаков, пешеходных и дорожных ограждений, работы по содержанию и ремонту искусственных неровностей. </w:t>
            </w:r>
          </w:p>
          <w:p w:rsidR="00E70FC6" w:rsidRDefault="00F929BF">
            <w:pPr>
              <w:tabs>
                <w:tab w:val="left" w:pos="2565"/>
              </w:tabs>
              <w:jc w:val="both"/>
              <w:rPr>
                <w:highlight w:val="re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 запланированы работы по установке новых технических средств организации дорожного движения, выполняемые МКУ «СЕЗГХ», а именно:</w:t>
            </w:r>
          </w:p>
          <w:p w:rsidR="00E70FC6" w:rsidRDefault="00F929BF">
            <w:pPr>
              <w:tabs>
                <w:tab w:val="left" w:pos="2565"/>
              </w:tabs>
              <w:ind w:firstLine="709"/>
              <w:jc w:val="both"/>
              <w:rPr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разработка проектной документации на ОДД;</w:t>
            </w:r>
          </w:p>
          <w:p w:rsidR="00E70FC6" w:rsidRDefault="00F929BF">
            <w:pPr>
              <w:tabs>
                <w:tab w:val="left" w:pos="2565"/>
              </w:tabs>
              <w:ind w:firstLine="709"/>
              <w:jc w:val="both"/>
              <w:rPr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установка новых знаков в рамках реализации ПОДД;</w:t>
            </w:r>
          </w:p>
          <w:p w:rsidR="00E70FC6" w:rsidRDefault="00F929BF">
            <w:pPr>
              <w:tabs>
                <w:tab w:val="left" w:pos="2565"/>
              </w:tabs>
              <w:ind w:firstLine="709"/>
              <w:jc w:val="both"/>
            </w:pP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- работы по обустройству новых 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светофорных объектов  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на 13 участках УДС.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  <w:p w:rsidR="00E70FC6" w:rsidRDefault="00E70FC6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F929BF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red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zh-CN"/>
              </w:rPr>
              <w:t>Все проводимые мероприятия направлены на то, что</w:t>
            </w:r>
            <w:bookmarkStart w:id="4" w:name="_GoBack1"/>
            <w:bookmarkEnd w:id="4"/>
            <w:r>
              <w:rPr>
                <w:rStyle w:val="a4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zh-CN"/>
              </w:rPr>
              <w:t>бы сделать наши дороги качественными и безопасными.</w:t>
            </w:r>
          </w:p>
          <w:p w:rsidR="00E70FC6" w:rsidRDefault="00E70FC6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E70FC6">
        <w:tc>
          <w:tcPr>
            <w:tcW w:w="7080" w:type="dxa"/>
            <w:tcBorders>
              <w:right w:val="nil"/>
            </w:tcBorders>
            <w:shd w:val="clear" w:color="auto" w:fill="auto"/>
            <w:tcMar>
              <w:left w:w="-5" w:type="dxa"/>
            </w:tcMar>
          </w:tcPr>
          <w:p w:rsidR="00E70FC6" w:rsidRDefault="00E70FC6">
            <w:pPr>
              <w:jc w:val="center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shd w:val="clear" w:color="auto" w:fill="auto"/>
            <w:tcMar>
              <w:left w:w="-5" w:type="dxa"/>
            </w:tcMar>
          </w:tcPr>
          <w:p w:rsidR="00E70FC6" w:rsidRDefault="00E70FC6">
            <w:pPr>
              <w:contextualSpacing/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</w:tc>
      </w:tr>
      <w:tr w:rsidR="00E70FC6">
        <w:tc>
          <w:tcPr>
            <w:tcW w:w="10872" w:type="dxa"/>
            <w:gridSpan w:val="2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E70FC6" w:rsidRDefault="00E70FC6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highlight w:val="white"/>
                <w:lang w:eastAsia="zh-CN"/>
              </w:rPr>
            </w:pPr>
          </w:p>
        </w:tc>
      </w:tr>
      <w:tr w:rsidR="00E70FC6">
        <w:tc>
          <w:tcPr>
            <w:tcW w:w="10872" w:type="dxa"/>
            <w:gridSpan w:val="2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E70FC6" w:rsidRDefault="00F929BF">
            <w:pPr>
              <w:jc w:val="center"/>
              <w:rPr>
                <w:highlight w:val="re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Благоустройство (Городская среда) Основные мероприятия, показатели</w:t>
            </w:r>
          </w:p>
          <w:p w:rsidR="00E70FC6" w:rsidRDefault="00F929BF">
            <w:pPr>
              <w:pStyle w:val="a8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с  Распоряжением  Правительства РФ «О распределении дотаций на премирование муниципальных образований — победителей Всероссийского конкурса «Лучшая муниципальная практика »   №3075-р  от 30.10.2021 предоставлено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финансирование из средств обл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астного бюджета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финансовое обеспечение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МБУ «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Калугаблагоустройство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» в сумме 10 212,0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 из них на мероприятие по озеленению в сумме 6 012,0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на 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3"/>
                <w:sz w:val="24"/>
                <w:szCs w:val="24"/>
                <w:lang w:eastAsia="en-US"/>
              </w:rPr>
              <w:t xml:space="preserve"> мероприятия по созданию, содержанию и ремонту объектов благоустройства в  сумме 4 200,0 </w:t>
            </w:r>
            <w:proofErr w:type="spellStart"/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3"/>
                <w:sz w:val="24"/>
                <w:szCs w:val="24"/>
                <w:lang w:eastAsia="en-US"/>
              </w:rPr>
              <w:t>тыс</w:t>
            </w:r>
            <w:proofErr w:type="gramStart"/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3"/>
                <w:sz w:val="24"/>
                <w:szCs w:val="24"/>
                <w:lang w:eastAsia="en-US"/>
              </w:rPr>
              <w:t>.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3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3"/>
                <w:sz w:val="24"/>
                <w:szCs w:val="24"/>
                <w:lang w:eastAsia="en-US"/>
              </w:rPr>
              <w:t>уб</w:t>
            </w:r>
            <w:proofErr w:type="spellEnd"/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3"/>
                <w:sz w:val="24"/>
                <w:szCs w:val="24"/>
                <w:lang w:eastAsia="en-US"/>
              </w:rPr>
              <w:t xml:space="preserve">.)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 содержание и текущий ремонт объектов наружного освещения УГХ — 8 000,0 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E70FC6">
        <w:tc>
          <w:tcPr>
            <w:tcW w:w="7080" w:type="dxa"/>
            <w:shd w:val="clear" w:color="auto" w:fill="auto"/>
            <w:tcMar>
              <w:left w:w="-5" w:type="dxa"/>
            </w:tcMar>
          </w:tcPr>
          <w:p w:rsidR="00E70FC6" w:rsidRDefault="00F929BF">
            <w:pPr>
              <w:pStyle w:val="ad"/>
              <w:rPr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Мероприятия по озеленению</w:t>
            </w:r>
          </w:p>
          <w:p w:rsidR="00E70FC6" w:rsidRDefault="00E70FC6">
            <w:pPr>
              <w:pStyle w:val="a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0FC6" w:rsidRDefault="00F929BF">
            <w:pPr>
              <w:pStyle w:val="ad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Предусмотрено и направлено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161 056,4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из средств областного бюджета — 6 012,0  тыс. руб.)</w:t>
            </w:r>
          </w:p>
          <w:p w:rsidR="00E70FC6" w:rsidRDefault="00F929BF">
            <w:pPr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Кассовое  исполнение   -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shd w:val="clear" w:color="auto" w:fill="FFFFFF"/>
              </w:rPr>
              <w:t>100 %</w:t>
            </w:r>
          </w:p>
          <w:p w:rsidR="00E70FC6" w:rsidRDefault="00F929BF"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МБУ 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Калугаблагоустройство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»; УГХ.</w:t>
            </w:r>
          </w:p>
          <w:p w:rsidR="00E70FC6" w:rsidRDefault="00E70FC6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E70FC6" w:rsidRDefault="00F929BF">
            <w:pPr>
              <w:widowControl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Большое внимание уделяется содержанию в чистоте и ухоженности городских объектов (парков, скверов, бульваров), охране объектов.  Уборка центральных объектов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(46% территорий) производится ежедневно, 20% - 5 раз в не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делю,  31% -3 раза в неделю, 3%- по заявочной системе.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ndale Sans UI;Arial Unicode MS" w:hAnsi="Times New Roman" w:cs="Times New Roman"/>
                <w:color w:val="000000"/>
                <w:sz w:val="24"/>
                <w:szCs w:val="24"/>
                <w:lang w:eastAsia="en-US" w:bidi="ru-RU"/>
              </w:rPr>
              <w:t xml:space="preserve"> Общая площадь территорий объектов благоустройства в 2021 году возросла со 129 га до 132  га в связи со строительством новых скверов. Общественных мест </w:t>
            </w:r>
            <w:r>
              <w:rPr>
                <w:rFonts w:ascii="Times New Roman" w:eastAsia="Andale Sans UI;Arial Unicode MS" w:hAnsi="Times New Roman" w:cs="Times New Roman"/>
                <w:b/>
                <w:bCs/>
                <w:color w:val="000000"/>
                <w:sz w:val="24"/>
                <w:szCs w:val="24"/>
                <w:lang w:eastAsia="en-US" w:bidi="ru-RU"/>
              </w:rPr>
              <w:t>102</w:t>
            </w:r>
            <w:r>
              <w:rPr>
                <w:rFonts w:ascii="Times New Roman" w:eastAsia="Andale Sans UI;Arial Unicode MS" w:hAnsi="Times New Roman" w:cs="Times New Roman"/>
                <w:color w:val="000000"/>
                <w:sz w:val="24"/>
                <w:szCs w:val="24"/>
                <w:lang w:eastAsia="en-US" w:bidi="ru-RU"/>
              </w:rPr>
              <w:t xml:space="preserve"> пространства,  в том числе </w:t>
            </w:r>
            <w:r>
              <w:rPr>
                <w:rFonts w:ascii="Times New Roman" w:eastAsia="Andale Sans UI;Arial Unicode MS" w:hAnsi="Times New Roman" w:cs="Times New Roman"/>
                <w:b/>
                <w:bCs/>
                <w:color w:val="000000"/>
                <w:sz w:val="24"/>
                <w:szCs w:val="24"/>
                <w:lang w:eastAsia="en-US" w:bidi="ru-RU"/>
              </w:rPr>
              <w:t xml:space="preserve">5 парков, 55 </w:t>
            </w:r>
            <w:r>
              <w:rPr>
                <w:rFonts w:ascii="Times New Roman" w:eastAsia="Andale Sans UI;Arial Unicode MS" w:hAnsi="Times New Roman" w:cs="Times New Roman"/>
                <w:b/>
                <w:bCs/>
                <w:color w:val="000000"/>
                <w:sz w:val="24"/>
                <w:szCs w:val="24"/>
                <w:lang w:eastAsia="en-US" w:bidi="ru-RU"/>
              </w:rPr>
              <w:t>скверов, 8 бульваров.</w:t>
            </w:r>
            <w:r>
              <w:rPr>
                <w:rFonts w:ascii="Times New Roman" w:eastAsia="Andale Sans UI;Arial Unicode MS" w:hAnsi="Times New Roman" w:cs="Times New Roman"/>
                <w:color w:val="000000"/>
                <w:sz w:val="24"/>
                <w:szCs w:val="24"/>
                <w:lang w:eastAsia="en-US" w:bidi="ru-RU"/>
              </w:rPr>
              <w:t xml:space="preserve"> </w:t>
            </w:r>
          </w:p>
          <w:p w:rsidR="00E70FC6" w:rsidRDefault="00F929BF">
            <w:pPr>
              <w:widowControl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Выполнялись следующие работы в зимний  и летний период - механизированная и ручная уборка;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посыпание песком, а также очищение от наледи и снега дорожек по обслуживаемым объектам благоустройства на площади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309 473 кв. 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очистка газон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ов, цветников и территорий от случайного мусора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, а также их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окос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на площади 996 177,6 кв. м </w:t>
            </w:r>
            <w:r>
              <w:rPr>
                <w:rFonts w:ascii="Times New Roman" w:eastAsia="Andale Sans UI;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подметание  и мойка дорожек, ремонт и мойка скамеек, очистка </w:t>
            </w:r>
            <w:r>
              <w:rPr>
                <w:rFonts w:ascii="Times New Roman" w:eastAsia="Andale Sans UI;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1097 урн</w:t>
            </w:r>
            <w:r>
              <w:rPr>
                <w:rFonts w:ascii="Times New Roman" w:eastAsia="Andale Sans UI;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от мусора, ежедневный вывоз</w:t>
            </w:r>
            <w:r>
              <w:rPr>
                <w:rFonts w:ascii="Times New Roman" w:eastAsia="Andale Sans UI;Arial Unicode MS" w:hAnsi="Times New Roman" w:cs="Times New Roman"/>
                <w:color w:val="000000"/>
                <w:sz w:val="24"/>
                <w:szCs w:val="24"/>
                <w:shd w:val="clear" w:color="auto" w:fill="FF9999"/>
                <w:lang w:bidi="ru-RU"/>
              </w:rPr>
              <w:t xml:space="preserve">   </w:t>
            </w:r>
            <w:r>
              <w:rPr>
                <w:rFonts w:ascii="Times New Roman" w:eastAsia="Andale Sans UI;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контейнеров.</w:t>
            </w:r>
            <w:proofErr w:type="gramEnd"/>
          </w:p>
          <w:p w:rsidR="00E70FC6" w:rsidRDefault="00F929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Ежегодно управлением городского хозяйства города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Калуги формируется план содержания зеленых насаждений, который включает в себя несколько видов обрезки: санитарную, омолаживающую, формовочную, а также валку аварийных,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больных, полностью иссохших деревьев. Основан план на количестве обращений жителей и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результатах ежедневного обследования деревьев.</w:t>
            </w:r>
          </w:p>
          <w:p w:rsidR="00E70FC6" w:rsidRDefault="00F929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Выполнены работы  по вырубке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1 813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аварийных деревьев, санитарной и омолаживающей обрезке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898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деревьев; высажено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720 125 шт. цветов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До майских праздников в скверах, парках и на бульварах,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там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где требовалось, заменены бордюры и плитка, лавки, обихожены деревья.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Проведены  работы по устройству вертикального озеленения городских улиц, высажены цветы в вазоны, проводились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мероприятия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противоклещевой обработке парков  города Калуги.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Охраняемых объектов благоустройства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4 парка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(осуществлялась круглосуточная охрана — центрального парка культуры и отдыха, парка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им.К.Э.Циолковского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, Нового парка, патрулирование — парка Малиновка</w:t>
            </w:r>
            <w:proofErr w:type="gramEnd"/>
          </w:p>
          <w:p w:rsidR="00E70FC6" w:rsidRDefault="00F929BF">
            <w:pPr>
              <w:jc w:val="both"/>
              <w:rPr>
                <w:highlight w:val="re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Ежегодно управлением городского хозяйства города Калуги проводятся мероприятия по профилактике инфекций, передающихся иксодовыми клещами, а именно: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акарицидной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(или противоклещевой) обработке. В 2021 году в весенний и летний периоды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роизведены работы по 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роведению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акарицидной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(противоклещевой) обработки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15 объектов благоустройства общей площадью 27,4 га.</w:t>
            </w:r>
          </w:p>
          <w:p w:rsidR="00E70FC6" w:rsidRDefault="00F929BF">
            <w:pPr>
              <w:jc w:val="both"/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На территории муниципального образования «Город Калуга» 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a4"/>
                <w:rFonts w:ascii="Times New Roman" w:eastAsia="Andale Sans UI;Arial Unicode MS" w:hAnsi="Times New Roman" w:cs="Tahoma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 весенне-осенний период 2021 года было высажено </w:t>
            </w:r>
            <w:r>
              <w:rPr>
                <w:rStyle w:val="a4"/>
                <w:rFonts w:ascii="Times New Roman" w:eastAsia="Andale Sans UI;Arial Unicode MS" w:hAnsi="Times New Roman" w:cs="Tahoma"/>
                <w:color w:val="000000"/>
                <w:sz w:val="24"/>
                <w:szCs w:val="24"/>
                <w:shd w:val="clear" w:color="auto" w:fill="FFFFFF"/>
                <w:lang w:bidi="ru-RU"/>
              </w:rPr>
              <w:t>958</w:t>
            </w:r>
            <w:r>
              <w:rPr>
                <w:rStyle w:val="a4"/>
                <w:rFonts w:ascii="Times New Roman" w:eastAsia="Andale Sans UI;Arial Unicode MS" w:hAnsi="Times New Roman" w:cs="Tahoma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деревьев и кустарников в рамках проведения Всероссийских и Международных акций, компенсационных высадок и субботников</w:t>
            </w:r>
          </w:p>
          <w:p w:rsidR="00E70FC6" w:rsidRDefault="00F929BF">
            <w:pPr>
              <w:shd w:val="clear" w:color="auto" w:fill="FFFFFF"/>
              <w:tabs>
                <w:tab w:val="left" w:pos="0"/>
              </w:tabs>
              <w:snapToGrid w:val="0"/>
              <w:ind w:right="72"/>
              <w:contextualSpacing/>
              <w:jc w:val="both"/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zh-CN"/>
              </w:rPr>
              <w:t>Важнейшую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zh-CN"/>
              </w:rPr>
              <w:t xml:space="preserve"> экологическую функцию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zh-CN"/>
              </w:rPr>
              <w:t xml:space="preserve"> в городе выполняют газоны. 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zh-CN"/>
              </w:rPr>
              <w:t>Создание газонных покрытий в городской черте дело крайне важное для его жителе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zh-CN"/>
              </w:rPr>
              <w:t>й, поэтому площади газонных покрытий в городе необходимо увеличивать, а старые - беречь и сохранять.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zh-CN"/>
              </w:rPr>
              <w:t xml:space="preserve"> Работы по восстановлению поврежденных газонов и сохранению существующих газонов ведутся постоянно. </w:t>
            </w:r>
          </w:p>
          <w:p w:rsidR="00E70FC6" w:rsidRDefault="00F929BF">
            <w:pPr>
              <w:ind w:right="57"/>
              <w:jc w:val="both"/>
            </w:pP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Увеличился объем работ по вертикальному озеленению горо</w:t>
            </w: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дских улиц, вместе с тем проводится оздоровление уже существующих зеленых насаждений. </w:t>
            </w:r>
          </w:p>
          <w:p w:rsidR="00E70FC6" w:rsidRDefault="00E70FC6">
            <w:pPr>
              <w:pStyle w:val="a8"/>
              <w:tabs>
                <w:tab w:val="left" w:pos="5040"/>
                <w:tab w:val="left" w:pos="52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red"/>
              </w:rPr>
            </w:pPr>
          </w:p>
          <w:p w:rsidR="00E70FC6" w:rsidRDefault="00F929BF">
            <w:pPr>
              <w:suppressLineNumbers/>
            </w:pPr>
            <w:r>
              <w:rPr>
                <w:rStyle w:val="a5"/>
                <w:rFonts w:ascii="Times New Roman" w:hAnsi="Times New Roman"/>
                <w:sz w:val="24"/>
                <w:szCs w:val="24"/>
                <w:u w:val="single"/>
              </w:rPr>
              <w:t>Содержание и ремонт мест захоронений</w:t>
            </w:r>
          </w:p>
          <w:p w:rsidR="00E70FC6" w:rsidRDefault="00E70FC6">
            <w:pPr>
              <w:suppressLineNumbers/>
              <w:rPr>
                <w:rStyle w:val="a5"/>
                <w:rFonts w:ascii="Times New Roman" w:hAnsi="Times New Roman"/>
                <w:b w:val="0"/>
                <w:sz w:val="16"/>
                <w:szCs w:val="16"/>
                <w:u w:val="single"/>
              </w:rPr>
            </w:pPr>
          </w:p>
          <w:p w:rsidR="00E70FC6" w:rsidRDefault="00F929BF"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 и направлено 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19 970,2 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. )  - 100 %</w:t>
            </w:r>
          </w:p>
          <w:p w:rsidR="00E70FC6" w:rsidRDefault="00F929BF">
            <w:pPr>
              <w:pStyle w:val="ad"/>
            </w:pPr>
            <w:r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 xml:space="preserve">(в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т.ч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 xml:space="preserve">. из средств муниципального бюджета — 17 999,0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тыс</w:t>
            </w:r>
            <w:proofErr w:type="gramStart"/>
            <w:r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.р</w:t>
            </w:r>
            <w:proofErr w:type="gramEnd"/>
            <w:r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уб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 xml:space="preserve">.; </w:t>
            </w:r>
            <w:r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 xml:space="preserve">областного бюджета -  611,1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тыс.руб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 xml:space="preserve">.; Федерального бюджета — 1 360,1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тыс.руб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. )</w:t>
            </w:r>
          </w:p>
          <w:p w:rsidR="00E70FC6" w:rsidRDefault="00E70FC6">
            <w:pPr>
              <w:pStyle w:val="ad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red"/>
              </w:rPr>
            </w:pPr>
          </w:p>
          <w:p w:rsidR="00E70FC6" w:rsidRDefault="00F929BF">
            <w:pPr>
              <w:widowControl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right="72"/>
              <w:jc w:val="both"/>
            </w:pPr>
            <w:r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З</w:t>
            </w:r>
            <w:r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аключено соглашение 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между министерством культуры Калужской области и Городской Управой города Калуги</w:t>
            </w:r>
            <w:r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«О предоставлении субсидии из бюджета субъекта Российской Федерации бюджету муниципального образования на </w:t>
            </w:r>
            <w:proofErr w:type="spellStart"/>
            <w:r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софинансирование</w:t>
            </w:r>
            <w:proofErr w:type="spellEnd"/>
            <w:r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расходных обязательств субъектов Российской Федерации, связанных с реализацией федеральной целевой программы «Увековечение памяти по</w:t>
            </w:r>
            <w:r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гибших при защите Отечества на 2019 — 2024 годы». Объем финансирования на 2021 год в рамках заключенного соглашения составляет 2 190,2 </w:t>
            </w:r>
            <w:proofErr w:type="spellStart"/>
            <w:proofErr w:type="gramStart"/>
            <w:r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тыс</w:t>
            </w:r>
            <w:proofErr w:type="spellEnd"/>
            <w:proofErr w:type="gramEnd"/>
            <w:r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руб. (в </w:t>
            </w:r>
            <w:proofErr w:type="spellStart"/>
            <w:r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т.ч</w:t>
            </w:r>
            <w:proofErr w:type="spellEnd"/>
            <w:r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средства ФБ в сумме              </w:t>
            </w:r>
            <w:r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1 360,1 </w:t>
            </w:r>
            <w:proofErr w:type="spellStart"/>
            <w:r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тыс.руб</w:t>
            </w:r>
            <w:proofErr w:type="spellEnd"/>
            <w:r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., областного бюджета в сумме 611,1 </w:t>
            </w:r>
            <w:proofErr w:type="spellStart"/>
            <w:r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тыс.руб</w:t>
            </w:r>
            <w:proofErr w:type="spellEnd"/>
            <w:r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., </w:t>
            </w:r>
            <w:r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lastRenderedPageBreak/>
              <w:t xml:space="preserve">бюджета МО </w:t>
            </w:r>
            <w:r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в сумме 219,0 </w:t>
            </w:r>
            <w:proofErr w:type="spellStart"/>
            <w:r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тыс.руб</w:t>
            </w:r>
            <w:proofErr w:type="spellEnd"/>
            <w:r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.).</w:t>
            </w:r>
          </w:p>
          <w:p w:rsidR="00E70FC6" w:rsidRDefault="00E70FC6">
            <w:pPr>
              <w:widowControl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right="72"/>
              <w:jc w:val="both"/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E70FC6" w:rsidRDefault="00F929BF">
            <w:pPr>
              <w:snapToGrid w:val="0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red"/>
                <w:lang w:eastAsia="en-US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2"/>
                <w:sz w:val="24"/>
                <w:szCs w:val="24"/>
              </w:rPr>
              <w:t xml:space="preserve">В рамках реализации  федеральной программы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 2021 году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благоустроены 6 воинских захоронений (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2"/>
                <w:sz w:val="24"/>
                <w:szCs w:val="24"/>
              </w:rPr>
              <w:t xml:space="preserve">На территории муниципального образования «Город Калуга» расположено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37 воинских захоронений 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2"/>
                <w:sz w:val="24"/>
                <w:szCs w:val="24"/>
              </w:rPr>
              <w:t xml:space="preserve">и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35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2"/>
                <w:sz w:val="24"/>
                <w:szCs w:val="24"/>
              </w:rPr>
              <w:t xml:space="preserve"> объектов монументального искусства (мемориальные комплексы, памятники, бюсты), посвященных событиям Великой Отечественной войны 1941 - 1945 годов</w:t>
            </w:r>
            <w:proofErr w:type="gramStart"/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)</w:t>
            </w:r>
            <w:proofErr w:type="gramEnd"/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: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E70FC6" w:rsidRDefault="00F929BF">
            <w:pPr>
              <w:snapToGrid w:val="0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red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- Индивидуальная могила Звягинцева Н.М.,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алуга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Пятницкое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кладбище, уч. № 3, 005;</w:t>
            </w:r>
          </w:p>
          <w:p w:rsidR="00E70FC6" w:rsidRDefault="00F929BF">
            <w:pPr>
              <w:pStyle w:val="ad"/>
              <w:snapToGrid w:val="0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Индивидуальная 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гила Маслова И.Е.,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Пятницкое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кладбище, уч.№ 3, 009;</w:t>
            </w:r>
          </w:p>
          <w:p w:rsidR="00E70FC6" w:rsidRDefault="00F929BF">
            <w:pPr>
              <w:pStyle w:val="ad"/>
              <w:snapToGrid w:val="0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Индивидуальная могила Ляха С.А.,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Пятницкое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кладбище, уч. № 8, 019;</w:t>
            </w:r>
          </w:p>
          <w:p w:rsidR="00E70FC6" w:rsidRDefault="00F929BF">
            <w:pPr>
              <w:pStyle w:val="ad"/>
              <w:snapToGrid w:val="0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Братская могила.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д.Ждамирово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№ 032;</w:t>
            </w:r>
          </w:p>
          <w:p w:rsidR="00E70FC6" w:rsidRDefault="00F929BF">
            <w:pPr>
              <w:pStyle w:val="ad"/>
              <w:snapToGrid w:val="0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Братская могила.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ст.Садовая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   № 035;</w:t>
            </w:r>
          </w:p>
          <w:p w:rsidR="00E70FC6" w:rsidRDefault="00F929BF">
            <w:pPr>
              <w:pStyle w:val="ad"/>
              <w:snapToGrid w:val="0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Памятник сове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тскому воину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E70FC6" w:rsidRDefault="00F929BF">
            <w:pPr>
              <w:snapToGrid w:val="0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red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ab/>
              <w:t>Были выполнены следующие работы:</w:t>
            </w:r>
          </w:p>
          <w:p w:rsidR="00E70FC6" w:rsidRDefault="00F929BF">
            <w:pPr>
              <w:jc w:val="both"/>
            </w:pPr>
            <w:r>
              <w:rPr>
                <w:rStyle w:val="a4"/>
                <w:rFonts w:ascii="Times New Roman" w:eastAsia="Times New Roman" w:hAnsi="Times New Roman" w:cs="Times New Roman CYR"/>
                <w:b w:val="0"/>
                <w:bCs w:val="0"/>
                <w:color w:val="000000"/>
                <w:sz w:val="24"/>
                <w:szCs w:val="24"/>
              </w:rPr>
              <w:tab/>
              <w:t>- нанесены имена погибших при защите Отечества на мемориальные сооружения воинских захоронений по месту захоронений;</w:t>
            </w:r>
          </w:p>
          <w:p w:rsidR="00E70FC6" w:rsidRDefault="00F929BF">
            <w:pPr>
              <w:jc w:val="both"/>
            </w:pPr>
            <w:r>
              <w:rPr>
                <w:rStyle w:val="a4"/>
                <w:rFonts w:ascii="Times New Roman" w:eastAsia="Times New Roman" w:hAnsi="Times New Roman" w:cs="Times New Roman CYR"/>
                <w:b w:val="0"/>
                <w:bCs w:val="0"/>
                <w:color w:val="000000"/>
                <w:sz w:val="24"/>
                <w:szCs w:val="24"/>
              </w:rPr>
              <w:tab/>
              <w:t>- проведены восстановительные работы;</w:t>
            </w:r>
          </w:p>
          <w:p w:rsidR="00E70FC6" w:rsidRDefault="00F929BF">
            <w:pPr>
              <w:widowControl/>
              <w:tabs>
                <w:tab w:val="left" w:pos="390"/>
                <w:tab w:val="left" w:pos="567"/>
                <w:tab w:val="left" w:pos="851"/>
                <w:tab w:val="left" w:pos="1980"/>
              </w:tabs>
              <w:snapToGrid w:val="0"/>
              <w:jc w:val="both"/>
            </w:pPr>
            <w:r>
              <w:rPr>
                <w:rStyle w:val="a4"/>
                <w:rFonts w:ascii="Times New Roman" w:eastAsia="Times New Roman" w:hAnsi="Times New Roman" w:cs="Times New Roman CYR"/>
                <w:b w:val="0"/>
                <w:bCs w:val="0"/>
                <w:color w:val="000000"/>
                <w:sz w:val="24"/>
                <w:szCs w:val="24"/>
              </w:rPr>
              <w:tab/>
              <w:t>- установлены мемориальные знаки.</w:t>
            </w:r>
          </w:p>
          <w:p w:rsidR="00E70FC6" w:rsidRDefault="00F929BF">
            <w:pPr>
              <w:widowControl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right="72"/>
              <w:jc w:val="both"/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2"/>
                <w:sz w:val="24"/>
                <w:szCs w:val="24"/>
              </w:rPr>
              <w:t xml:space="preserve">Важно отметить, что в благоустройстве воинских захоронений принимают активное участие организации города. 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2"/>
                <w:sz w:val="24"/>
                <w:szCs w:val="24"/>
                <w:lang w:eastAsia="en-US"/>
              </w:rPr>
              <w:t>Приведены  в порядок все воинские захоронения и мемориалы, расположенные на городских территориях.</w:t>
            </w:r>
          </w:p>
          <w:p w:rsidR="00E70FC6" w:rsidRDefault="00F929BF">
            <w:pPr>
              <w:suppressLineNumbers/>
              <w:jc w:val="both"/>
            </w:pPr>
            <w: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Также выполнялись работы по текущему содержанию городских и сельских кладбищ 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 объекта</w:t>
            </w:r>
            <w: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на площади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197,11 га</w:t>
            </w:r>
            <w: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(очистка дорожек от снега, ликвидация стихийных свалок, валка и обрезка аварийных деревьев,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противогололедные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мероприятия, вывоз снега и мусора с т</w:t>
            </w:r>
            <w: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ерриторий кладбищ, косьба травы, ремонт ограждений кладбищ, восстановление бесхозяйных могил, вывоз мусора с </w:t>
            </w:r>
            <w:r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последующей утилизацией</w:t>
            </w:r>
            <w: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).</w:t>
            </w:r>
          </w:p>
          <w:p w:rsidR="00E70FC6" w:rsidRDefault="00F929BF">
            <w:pPr>
              <w:snapToGrid w:val="0"/>
              <w:ind w:right="72"/>
              <w:jc w:val="both"/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2"/>
                <w:sz w:val="24"/>
                <w:szCs w:val="24"/>
              </w:rPr>
              <w:t xml:space="preserve"> </w:t>
            </w:r>
          </w:p>
          <w:p w:rsidR="00E70FC6" w:rsidRDefault="00F929BF">
            <w:pPr>
              <w:suppressLineNumbers/>
            </w:pPr>
            <w:r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Содержание и ремонт объектов благоустройства</w:t>
            </w:r>
          </w:p>
          <w:p w:rsidR="00E70FC6" w:rsidRDefault="00E70FC6">
            <w:pPr>
              <w:suppressLineNumbers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E70FC6" w:rsidRDefault="00F929BF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Предусмотрено и направлено 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149 293,8 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.)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(в том числе из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средств областного бюджета —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17 530,4  тыс. руб.)</w:t>
            </w:r>
          </w:p>
          <w:p w:rsidR="00E70FC6" w:rsidRDefault="00F929BF">
            <w:r>
              <w:rPr>
                <w:rFonts w:ascii="Times New Roman" w:hAnsi="Times New Roman"/>
                <w:i/>
                <w:sz w:val="24"/>
                <w:szCs w:val="24"/>
              </w:rPr>
              <w:t>Кассовое  исполнение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 xml:space="preserve">  -100 %</w:t>
            </w:r>
          </w:p>
          <w:p w:rsidR="00E70FC6" w:rsidRDefault="00E70FC6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</w:pPr>
          </w:p>
          <w:p w:rsidR="00E70FC6" w:rsidRDefault="00F929BF">
            <w:pPr>
              <w:suppressLineNumbers/>
            </w:pP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shd w:val="clear" w:color="auto" w:fill="FFFFFF"/>
              </w:rPr>
              <w:t>МБУ «</w:t>
            </w:r>
            <w:proofErr w:type="spellStart"/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shd w:val="clear" w:color="auto" w:fill="FFFFFF"/>
              </w:rPr>
              <w:t>Калугаблагоустройство</w:t>
            </w:r>
            <w:proofErr w:type="spellEnd"/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shd w:val="clear" w:color="auto" w:fill="FFFFFF"/>
              </w:rPr>
              <w:t>»; МБУ «СМЭУ»; МБУ «СЖО»</w:t>
            </w:r>
          </w:p>
          <w:p w:rsidR="00E70FC6" w:rsidRDefault="00E70FC6">
            <w:pPr>
              <w:suppressLineNumbers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highlight w:val="white"/>
              </w:rPr>
            </w:pPr>
          </w:p>
          <w:p w:rsidR="00E70FC6" w:rsidRDefault="00F929BF">
            <w:pPr>
              <w:widowControl/>
              <w:suppressLineNumbers/>
              <w:tabs>
                <w:tab w:val="left" w:pos="3842"/>
                <w:tab w:val="left" w:pos="15990"/>
              </w:tabs>
              <w:snapToGrid w:val="0"/>
              <w:ind w:right="72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В рамках подпрограммы «Развитие системы обращения с отходами производства потребления» государственной программы «Охрана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окружающей среды в Калужской области» на реализацию мероприятий по созданию и содержанию мест (площадок) накопления твердых коммунальных отходов из средств областного бюджета выделены средства в размере     13 330,4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тыс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руб.</w:t>
            </w:r>
          </w:p>
          <w:p w:rsidR="00E70FC6" w:rsidRDefault="00F929BF">
            <w:pPr>
              <w:widowControl/>
              <w:suppressLineNumbers/>
              <w:tabs>
                <w:tab w:val="left" w:pos="3842"/>
                <w:tab w:val="left" w:pos="15990"/>
              </w:tabs>
              <w:snapToGrid w:val="0"/>
              <w:ind w:right="72"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Дополнительно выделена дотация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из средств областного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lastRenderedPageBreak/>
              <w:t>бюджета на мероприятия по благоустройству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в сумме  4 200,0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E70FC6" w:rsidRDefault="00E70FC6">
            <w:pPr>
              <w:widowControl/>
              <w:suppressLineNumbers/>
              <w:tabs>
                <w:tab w:val="left" w:pos="3842"/>
                <w:tab w:val="left" w:pos="15990"/>
              </w:tabs>
              <w:snapToGrid w:val="0"/>
              <w:ind w:right="72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E70FC6" w:rsidRDefault="00F929BF">
            <w:pPr>
              <w:suppressLineNumbers/>
              <w:jc w:val="both"/>
            </w:pP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shd w:val="clear" w:color="auto" w:fill="FFFFFF"/>
              </w:rPr>
              <w:t xml:space="preserve">В 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2"/>
                <w:sz w:val="24"/>
                <w:szCs w:val="24"/>
                <w:highlight w:val="white"/>
              </w:rPr>
              <w:t>реестре мест (площадок) накопления твердых коммунальных отходов на территории муниципального образования «Город</w:t>
            </w:r>
            <w:r>
              <w:rPr>
                <w:rStyle w:val="a4"/>
                <w:rFonts w:ascii="Times New Roman" w:eastAsia="Times New Roman" w:hAnsi="Times New Roman" w:cs="Times New Roman CYR"/>
                <w:b w:val="0"/>
                <w:bCs w:val="0"/>
                <w:color w:val="000000"/>
                <w:sz w:val="24"/>
                <w:szCs w:val="24"/>
                <w:highlight w:val="white"/>
                <w:lang w:eastAsia="zh-CN"/>
              </w:rPr>
              <w:t xml:space="preserve"> Калуга»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shd w:val="clear" w:color="auto" w:fill="FFFFFF"/>
              </w:rPr>
              <w:t xml:space="preserve"> числится 1 549 площадок, </w:t>
            </w:r>
            <w:r>
              <w:rPr>
                <w:rStyle w:val="a5"/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из них </w:t>
            </w:r>
            <w:r>
              <w:rPr>
                <w:rStyle w:val="a5"/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муниципальных - 781 контейнерная площадка находится на обслуживание МБУ «</w:t>
            </w:r>
            <w:proofErr w:type="spellStart"/>
            <w:r>
              <w:rPr>
                <w:rStyle w:val="a5"/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Калугаблагоустройство</w:t>
            </w:r>
            <w:proofErr w:type="spellEnd"/>
            <w:r>
              <w:rPr>
                <w:rStyle w:val="a5"/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»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shd w:val="clear" w:color="auto" w:fill="FFFFFF"/>
              </w:rPr>
              <w:t xml:space="preserve"> (уборка прилегающих территорий производится по заявкам</w:t>
            </w:r>
            <w:r w:rsidRPr="00F929BF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shd w:val="clear" w:color="auto" w:fill="FFFFFF"/>
              </w:rPr>
              <w:t>)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shd w:val="clear" w:color="auto" w:fill="FFFFFF"/>
              </w:rPr>
              <w:t>. За последний квартал была произведена уборка около 400 несанкционированных свалок, ориентировочно около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shd w:val="clear" w:color="auto" w:fill="FFFFFF"/>
              </w:rPr>
              <w:t xml:space="preserve"> 1000 кубов мусора. 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  <w:lang w:eastAsia="en-US"/>
              </w:rPr>
              <w:t xml:space="preserve">В 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  <w:highlight w:val="white"/>
                <w:lang w:eastAsia="en-US"/>
              </w:rPr>
              <w:t>текущем году б</w:t>
            </w:r>
            <w:r>
              <w:rPr>
                <w:rStyle w:val="a5"/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white"/>
                <w:lang w:eastAsia="en-US"/>
              </w:rPr>
              <w:t>ыли проведены мероприятия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Style w:val="a5"/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white"/>
                <w:lang w:eastAsia="en-US"/>
              </w:rPr>
              <w:t xml:space="preserve">на реализацию 79 контейнерных площадок, из них 33 площадки открытого типа для размещения </w:t>
            </w:r>
            <w:proofErr w:type="spellStart"/>
            <w:r>
              <w:rPr>
                <w:rStyle w:val="a5"/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white"/>
                <w:lang w:eastAsia="en-US"/>
              </w:rPr>
              <w:t>евроконтейров</w:t>
            </w:r>
            <w:proofErr w:type="spellEnd"/>
            <w:r>
              <w:rPr>
                <w:rStyle w:val="a5"/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white"/>
                <w:lang w:eastAsia="en-US"/>
              </w:rPr>
              <w:t>.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  <w:highlight w:val="white"/>
                <w:lang w:eastAsia="en-US"/>
              </w:rPr>
              <w:t xml:space="preserve">  </w:t>
            </w:r>
            <w:proofErr w:type="gramStart"/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  <w:highlight w:val="white"/>
                <w:lang w:eastAsia="en-US"/>
              </w:rPr>
              <w:t xml:space="preserve">Оборудованы  </w:t>
            </w:r>
            <w:r>
              <w:rPr>
                <w:rStyle w:val="a5"/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white"/>
                <w:lang w:eastAsia="en-US"/>
              </w:rPr>
              <w:t>46 контейнерных площадок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  <w:highlight w:val="white"/>
                <w:lang w:eastAsia="en-US"/>
              </w:rPr>
              <w:t xml:space="preserve">  под контейнеры закрытого типа.</w:t>
            </w:r>
            <w:proofErr w:type="gramEnd"/>
          </w:p>
          <w:p w:rsidR="00E70FC6" w:rsidRDefault="00E70FC6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F929BF">
            <w:pPr>
              <w:pStyle w:val="ad"/>
              <w:jc w:val="both"/>
            </w:pPr>
            <w:r>
              <w:rPr>
                <w:rStyle w:val="a5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На постоянной основе осуществлялись мероприятия по содержанию и текущему ремонту элементов благоустройства: плиточного покрытия, 1 670 скамеек, 1 097 урн, вазонов.  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>Разработана новая концепция украшений городских объектов  к 1,9 мая, Дню Города, Новому Год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у. Улицы города были украшены праздничными консолями, баннерами, флагами, </w:t>
            </w:r>
            <w:proofErr w:type="spellStart"/>
            <w:r>
              <w:rPr>
                <w:rStyle w:val="a5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>флаговыми</w:t>
            </w:r>
            <w:proofErr w:type="spellEnd"/>
            <w:r>
              <w:rPr>
                <w:rStyle w:val="a5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композициями, стендами, </w:t>
            </w:r>
            <w:proofErr w:type="spellStart"/>
            <w:r>
              <w:rPr>
                <w:rStyle w:val="a5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>прадничными</w:t>
            </w:r>
            <w:proofErr w:type="spellEnd"/>
            <w:r>
              <w:rPr>
                <w:rStyle w:val="a5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арками, лентами, выполнено световое оформление объектов, в том числе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праздничное оформление декоративной подсветки деревьев,  установлен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>ы конструкции с  дополненной реальностью.</w:t>
            </w:r>
          </w:p>
          <w:p w:rsidR="00E70FC6" w:rsidRDefault="00F929BF">
            <w:pPr>
              <w:widowControl/>
              <w:tabs>
                <w:tab w:val="left" w:pos="3842"/>
              </w:tabs>
              <w:ind w:right="283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Главными принципами при украшении города  к</w:t>
            </w:r>
            <w:r>
              <w:rPr>
                <w:rFonts w:ascii="Times New Roman" w:hAnsi="Times New Roman" w:cs="Tms Rmn;Times New Roman"/>
                <w:color w:val="000000"/>
                <w:sz w:val="24"/>
                <w:szCs w:val="24"/>
                <w:shd w:val="clear" w:color="auto" w:fill="FFFFFF"/>
              </w:rPr>
              <w:t xml:space="preserve">             праздничным мероприятиям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стали: единое праздничное оформление центральных улиц, площадей, мостов и транспортных развязок; использование тематических элементов праздника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брендирование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; 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использование объемно-декоративных конструкций. </w:t>
            </w:r>
            <w:r>
              <w:rPr>
                <w:rStyle w:val="a5"/>
                <w:rFonts w:ascii="Times New Roman" w:eastAsia="Times New Roman" w:hAnsi="Times New Roman" w:cs="Tms Rmn;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Элементы праздничного оформления разместились с</w:t>
            </w:r>
            <w:r>
              <w:rPr>
                <w:rStyle w:val="a5"/>
                <w:rFonts w:ascii="Times New Roman" w:eastAsia="Times New Roman" w:hAnsi="Times New Roman" w:cs="Tms Rmn;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нарастающей плотностью от окраин города к территориям, определенным для проведения основных праздничных мероприятий. 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Структурными подразделениями Городской Управы города Калуги в части праздничного оформления территории муниципального образования "Город К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алуга" велась активная подготовка к проведению новогодних и рождественских   праздников. </w:t>
            </w:r>
            <w:r>
              <w:rPr>
                <w:rStyle w:val="10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рамках подготовки и проведения праздничных новогодних и рождественских мероприятий на территории города установлено 28 искусственных елей, 606 консолей, 15 растяжек,</w:t>
            </w:r>
            <w:r>
              <w:rPr>
                <w:rStyle w:val="10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31 световая конструкция, отремонтировано 15 км светодиодных гирлянд.</w:t>
            </w:r>
          </w:p>
          <w:p w:rsidR="00E70FC6" w:rsidRDefault="00F929BF">
            <w:pPr>
              <w:widowControl/>
              <w:tabs>
                <w:tab w:val="left" w:pos="3842"/>
              </w:tabs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 целях с улучшения санитарно-эпидемиологической обстановки в городе  установлены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мобильных туалетных кабин (МТК). Также выполняются  работы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содержанию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3 бесплатных стационарных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туалетов,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расположенных в Центральном парке культуры и отдыха, парке имени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К.Э.Циолковского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и Новом парке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Тюза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 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1 модульный туалет в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сквере Ленина.</w:t>
            </w:r>
          </w:p>
          <w:p w:rsidR="00E70FC6" w:rsidRDefault="00F929BF">
            <w:pPr>
              <w:widowControl/>
              <w:tabs>
                <w:tab w:val="left" w:pos="3842"/>
                <w:tab w:val="left" w:pos="159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 xml:space="preserve">Ежегодно с началом летнего периода в городе после зимней консервации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работали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 xml:space="preserve"> фонтаны, которые радовали  жителей и гостей города. Всего их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14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 xml:space="preserve"> . В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 xml:space="preserve">рамках празднования Дня города в 2021 году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состоялось торжественное и долгожданное открытие мультимедийного фонтана в Парке Юного зрителя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арата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E70FC6" w:rsidRDefault="00F929BF">
            <w:pPr>
              <w:widowControl/>
              <w:suppressLineNumbers/>
              <w:tabs>
                <w:tab w:val="left" w:pos="3842"/>
                <w:tab w:val="left" w:pos="15990"/>
              </w:tabs>
              <w:snapToGrid w:val="0"/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Выполнялись работы по устройству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тских игровых комплексов по предложениям депутатов Городской думы города Калуги. За текущий 2021 год было проработан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81 адрес для установки малых архитектурных форм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.</w:t>
            </w:r>
            <w:proofErr w:type="gramEnd"/>
          </w:p>
          <w:p w:rsidR="00E70FC6" w:rsidRDefault="00F929BF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E70FC6" w:rsidRDefault="00F929BF">
            <w:pPr>
              <w:suppressLineNumbers/>
              <w:snapToGrid w:val="0"/>
              <w:jc w:val="both"/>
            </w:pPr>
            <w:proofErr w:type="gramStart"/>
            <w:r>
              <w:rPr>
                <w:rFonts w:ascii="Times New Roman" w:eastAsia="Segoe UI" w:hAnsi="Times New Roman" w:cs="Times New Roman"/>
                <w:color w:val="000000"/>
                <w:sz w:val="24"/>
                <w:szCs w:val="24"/>
              </w:rPr>
              <w:t xml:space="preserve">Ежемесячно выполнялись работы по содержанию </w:t>
            </w:r>
            <w:r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Segoe UI" w:hAnsi="Times New Roman" w:cs="Times New Roman"/>
                <w:color w:val="000000"/>
                <w:sz w:val="24"/>
                <w:szCs w:val="24"/>
              </w:rPr>
              <w:t xml:space="preserve"> гидротехнических сооружений, находящихся на праве оперативного управления в МБУ «СМЭУ» (</w:t>
            </w:r>
            <w:r>
              <w:rPr>
                <w:rStyle w:val="6"/>
                <w:rFonts w:ascii="Times New Roman" w:eastAsia="Segoe UI" w:hAnsi="Times New Roman" w:cs="Times New Roman"/>
                <w:bCs/>
                <w:color w:val="000000"/>
                <w:sz w:val="24"/>
                <w:szCs w:val="24"/>
              </w:rPr>
              <w:t xml:space="preserve">очистка подходов и </w:t>
            </w:r>
            <w:proofErr w:type="spellStart"/>
            <w:r>
              <w:rPr>
                <w:rStyle w:val="6"/>
                <w:rFonts w:ascii="Times New Roman" w:eastAsia="Segoe UI" w:hAnsi="Times New Roman" w:cs="Times New Roman"/>
                <w:bCs/>
                <w:color w:val="000000"/>
                <w:sz w:val="24"/>
                <w:szCs w:val="24"/>
              </w:rPr>
              <w:t>подмостовых</w:t>
            </w:r>
            <w:proofErr w:type="spellEnd"/>
            <w:r>
              <w:rPr>
                <w:rStyle w:val="6"/>
                <w:rFonts w:ascii="Times New Roman" w:eastAsia="Segoe UI" w:hAnsi="Times New Roman" w:cs="Times New Roman"/>
                <w:bCs/>
                <w:color w:val="000000"/>
                <w:sz w:val="24"/>
                <w:szCs w:val="24"/>
              </w:rPr>
              <w:t xml:space="preserve"> зон от кустарника и травы; окраска металлического перильного ограждения; нанесение вертикальной разметки на барьерных ограждениях и борд</w:t>
            </w:r>
            <w:r>
              <w:rPr>
                <w:rStyle w:val="6"/>
                <w:rFonts w:ascii="Times New Roman" w:eastAsia="Segoe UI" w:hAnsi="Times New Roman" w:cs="Times New Roman"/>
                <w:bCs/>
                <w:color w:val="000000"/>
                <w:sz w:val="24"/>
                <w:szCs w:val="24"/>
              </w:rPr>
              <w:t xml:space="preserve">юрных камнях; разборка поврежденных бетонных участков тротуарных плит; </w:t>
            </w:r>
            <w:proofErr w:type="spellStart"/>
            <w:r>
              <w:rPr>
                <w:rStyle w:val="6"/>
                <w:rFonts w:ascii="Times New Roman" w:eastAsia="Segoe UI" w:hAnsi="Times New Roman" w:cs="Times New Roman"/>
                <w:bCs/>
                <w:color w:val="000000"/>
                <w:sz w:val="24"/>
                <w:szCs w:val="24"/>
              </w:rPr>
              <w:t>гидрофобизация</w:t>
            </w:r>
            <w:proofErr w:type="spellEnd"/>
            <w:r>
              <w:rPr>
                <w:rStyle w:val="6"/>
                <w:rFonts w:ascii="Times New Roman" w:eastAsia="Segoe UI" w:hAnsi="Times New Roman" w:cs="Times New Roman"/>
                <w:bCs/>
                <w:color w:val="000000"/>
                <w:sz w:val="24"/>
                <w:szCs w:val="24"/>
              </w:rPr>
              <w:t xml:space="preserve"> фасадных балок пролетных строений; восстановление защитного слоя бетона пролетных строений)</w:t>
            </w:r>
            <w:r>
              <w:rPr>
                <w:rStyle w:val="6"/>
                <w:rFonts w:ascii="Times New Roman" w:eastAsia="Segoe U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  <w:p w:rsidR="00E70FC6" w:rsidRDefault="00F929BF">
            <w:pPr>
              <w:pStyle w:val="af"/>
              <w:suppressLineNumbers/>
              <w:spacing w:after="0"/>
              <w:ind w:firstLine="0"/>
            </w:pPr>
            <w:r>
              <w:rPr>
                <w:rStyle w:val="a6"/>
                <w:rFonts w:eastAsia="Times New Roman"/>
                <w:bCs w:val="0"/>
                <w:color w:val="000000"/>
                <w:szCs w:val="24"/>
                <w:shd w:val="clear" w:color="auto" w:fill="FFFFFF"/>
              </w:rPr>
              <w:t xml:space="preserve">Осуществлялось текущее содержание </w:t>
            </w:r>
            <w:r>
              <w:rPr>
                <w:rStyle w:val="a6"/>
                <w:rFonts w:eastAsia="Times New Roman"/>
                <w:b/>
                <w:color w:val="000000"/>
                <w:szCs w:val="24"/>
                <w:shd w:val="clear" w:color="auto" w:fill="FFFFFF"/>
              </w:rPr>
              <w:t>406 игровых площадок  МБУ «СМЭУ»; 14</w:t>
            </w:r>
            <w:r>
              <w:rPr>
                <w:rStyle w:val="a6"/>
                <w:rFonts w:eastAsia="Times New Roman"/>
                <w:b/>
                <w:color w:val="000000"/>
                <w:szCs w:val="24"/>
              </w:rPr>
              <w:t xml:space="preserve"> площад</w:t>
            </w:r>
            <w:r>
              <w:rPr>
                <w:rStyle w:val="a6"/>
                <w:rFonts w:eastAsia="Times New Roman"/>
                <w:b/>
                <w:color w:val="000000"/>
                <w:szCs w:val="24"/>
              </w:rPr>
              <w:t>ок, закрепленных</w:t>
            </w:r>
            <w:r>
              <w:rPr>
                <w:rStyle w:val="a6"/>
                <w:rFonts w:eastAsia="Times New Roman"/>
                <w:b/>
                <w:color w:val="000000"/>
                <w:szCs w:val="24"/>
                <w:shd w:val="clear" w:color="auto" w:fill="FFFFFF"/>
              </w:rPr>
              <w:t xml:space="preserve"> МБУ «</w:t>
            </w:r>
            <w:proofErr w:type="spellStart"/>
            <w:r>
              <w:rPr>
                <w:rStyle w:val="a6"/>
                <w:rFonts w:eastAsia="Times New Roman"/>
                <w:b/>
                <w:color w:val="000000"/>
                <w:szCs w:val="24"/>
                <w:shd w:val="clear" w:color="auto" w:fill="FFFFFF"/>
              </w:rPr>
              <w:t>Калугаблагоустройство</w:t>
            </w:r>
            <w:proofErr w:type="spellEnd"/>
            <w:r>
              <w:rPr>
                <w:rStyle w:val="a6"/>
                <w:rFonts w:eastAsia="Times New Roman"/>
                <w:b/>
                <w:color w:val="000000"/>
                <w:szCs w:val="24"/>
                <w:shd w:val="clear" w:color="auto" w:fill="FFFFFF"/>
              </w:rPr>
              <w:t>».</w:t>
            </w:r>
            <w:r>
              <w:rPr>
                <w:rStyle w:val="a6"/>
                <w:rFonts w:eastAsia="SimSun;宋体"/>
                <w:bCs w:val="0"/>
                <w:color w:val="000000"/>
                <w:szCs w:val="24"/>
                <w:shd w:val="clear" w:color="auto" w:fill="FFFFFF"/>
              </w:rPr>
              <w:t xml:space="preserve"> </w:t>
            </w:r>
            <w:r>
              <w:rPr>
                <w:rStyle w:val="a6"/>
                <w:rFonts w:eastAsia="Times New Roman"/>
                <w:bCs w:val="0"/>
                <w:color w:val="000000"/>
                <w:szCs w:val="24"/>
                <w:lang w:eastAsia="en-US"/>
              </w:rPr>
              <w:t xml:space="preserve">Выполнялись работы по уборке площадок от мусора, ремонту и демонтажу оборудования, завозу песка в песочницы и т. д. </w:t>
            </w:r>
            <w:r>
              <w:rPr>
                <w:rStyle w:val="a6"/>
                <w:rFonts w:eastAsia="Times New Roman"/>
                <w:bCs w:val="0"/>
                <w:iCs/>
                <w:color w:val="000000"/>
                <w:szCs w:val="24"/>
                <w:lang w:eastAsia="ru-RU"/>
              </w:rPr>
              <w:t>Кроме того, управление городского хозяйства проводит работу по актуализации реестра детского и</w:t>
            </w:r>
            <w:r>
              <w:rPr>
                <w:rStyle w:val="a6"/>
                <w:rFonts w:eastAsia="Times New Roman"/>
                <w:bCs w:val="0"/>
                <w:iCs/>
                <w:color w:val="000000"/>
                <w:szCs w:val="24"/>
                <w:lang w:eastAsia="ru-RU"/>
              </w:rPr>
              <w:t>грового оборудования с целью его</w:t>
            </w:r>
            <w:r>
              <w:rPr>
                <w:rStyle w:val="a6"/>
                <w:rFonts w:eastAsia="Times New Roman"/>
                <w:b/>
                <w:iCs/>
                <w:color w:val="000000"/>
                <w:szCs w:val="24"/>
                <w:lang w:eastAsia="ru-RU"/>
              </w:rPr>
              <w:t xml:space="preserve"> </w:t>
            </w:r>
            <w:r>
              <w:rPr>
                <w:rStyle w:val="a6"/>
                <w:rFonts w:eastAsia="Times New Roman"/>
                <w:bCs w:val="0"/>
                <w:iCs/>
                <w:color w:val="000000"/>
                <w:szCs w:val="24"/>
                <w:lang w:eastAsia="ru-RU"/>
              </w:rPr>
              <w:t>закрепления за подведомственными учреждениями для  своевременного ремонта и содержания.</w:t>
            </w:r>
            <w:r>
              <w:rPr>
                <w:rStyle w:val="a6"/>
                <w:rFonts w:eastAsia="Times New Roman"/>
                <w:bCs w:val="0"/>
                <w:color w:val="000000"/>
                <w:szCs w:val="24"/>
                <w:lang w:eastAsia="en-US"/>
              </w:rPr>
              <w:t xml:space="preserve"> </w:t>
            </w:r>
          </w:p>
          <w:p w:rsidR="00E70FC6" w:rsidRDefault="00F929BF">
            <w:pPr>
              <w:pStyle w:val="af"/>
              <w:suppressLineNumbers/>
              <w:spacing w:after="0"/>
              <w:ind w:firstLine="0"/>
            </w:pPr>
            <w:r>
              <w:rPr>
                <w:rStyle w:val="a6"/>
                <w:rFonts w:eastAsia="Times New Roman" w:cs="Times New Roman;serif"/>
                <w:color w:val="000000"/>
                <w:szCs w:val="24"/>
                <w:shd w:val="clear" w:color="auto" w:fill="FFFFFF"/>
              </w:rPr>
              <w:t xml:space="preserve">В 2019 году было создано </w:t>
            </w:r>
            <w:r>
              <w:rPr>
                <w:rStyle w:val="a6"/>
                <w:rFonts w:eastAsia="Times New Roman" w:cs="Times New Roman;serif"/>
                <w:b/>
                <w:color w:val="000000"/>
                <w:szCs w:val="24"/>
                <w:shd w:val="clear" w:color="auto" w:fill="FFFFFF"/>
              </w:rPr>
              <w:t xml:space="preserve">муниципальное  бюджетное учреждение «Служба жилищного обеспечения» - МБУ «СЖО». </w:t>
            </w:r>
            <w:r>
              <w:rPr>
                <w:rStyle w:val="a6"/>
                <w:rFonts w:eastAsia="Times New Roman" w:cs="Times New Roman;serif"/>
                <w:bCs w:val="0"/>
                <w:color w:val="000000"/>
                <w:szCs w:val="24"/>
                <w:shd w:val="clear" w:color="auto" w:fill="FFFFFF"/>
                <w:lang w:eastAsia="en-US"/>
              </w:rPr>
              <w:t>Основной деятельностью бюджетного учреждения является обеспечение надлежащего содержания муниципального имущества - муниципального жилищного фонда, объектов инженерной инфраструктуры, а также благоустройство территории городского округа в целях создания бл</w:t>
            </w:r>
            <w:r>
              <w:rPr>
                <w:rStyle w:val="a6"/>
                <w:rFonts w:eastAsia="Times New Roman" w:cs="Times New Roman;serif"/>
                <w:bCs w:val="0"/>
                <w:color w:val="000000"/>
                <w:szCs w:val="24"/>
                <w:shd w:val="clear" w:color="auto" w:fill="FFFFFF"/>
                <w:lang w:eastAsia="en-US"/>
              </w:rPr>
              <w:t xml:space="preserve">агоприятных и безопасных условий проживания граждан. Выполнялись  работы по уборке </w:t>
            </w:r>
            <w:proofErr w:type="spellStart"/>
            <w:r>
              <w:rPr>
                <w:rStyle w:val="a6"/>
                <w:rFonts w:eastAsia="Times New Roman" w:cs="Times New Roman;serif"/>
                <w:bCs w:val="0"/>
                <w:color w:val="000000"/>
                <w:szCs w:val="24"/>
                <w:shd w:val="clear" w:color="auto" w:fill="FFFFFF"/>
                <w:lang w:eastAsia="en-US"/>
              </w:rPr>
              <w:t>междворовых</w:t>
            </w:r>
            <w:proofErr w:type="spellEnd"/>
            <w:r>
              <w:rPr>
                <w:rStyle w:val="a6"/>
                <w:rFonts w:eastAsia="Times New Roman" w:cs="Times New Roman;serif"/>
                <w:bCs w:val="0"/>
                <w:color w:val="000000"/>
                <w:szCs w:val="24"/>
                <w:shd w:val="clear" w:color="auto" w:fill="FFFFFF"/>
                <w:lang w:eastAsia="en-US"/>
              </w:rPr>
              <w:t xml:space="preserve"> проездов. </w:t>
            </w:r>
            <w:r>
              <w:rPr>
                <w:rStyle w:val="a6"/>
                <w:rFonts w:eastAsia="Times New Roman" w:cs="Times New Roman;serif"/>
                <w:bCs w:val="0"/>
                <w:color w:val="000000"/>
                <w:szCs w:val="24"/>
                <w:shd w:val="clear" w:color="auto" w:fill="FFFFFF"/>
              </w:rPr>
              <w:t>В управлении МБУ «СЖО»</w:t>
            </w:r>
            <w:r>
              <w:rPr>
                <w:rStyle w:val="a6"/>
                <w:rFonts w:eastAsia="Calibri"/>
                <w:bCs w:val="0"/>
                <w:color w:val="000000"/>
                <w:szCs w:val="24"/>
                <w:shd w:val="clear" w:color="auto" w:fill="FFFFFF"/>
              </w:rPr>
              <w:t xml:space="preserve"> находится</w:t>
            </w:r>
            <w:r>
              <w:rPr>
                <w:rStyle w:val="a6"/>
                <w:rFonts w:eastAsia="Calibri"/>
                <w:bCs w:val="0"/>
                <w:color w:val="000000"/>
                <w:szCs w:val="24"/>
              </w:rPr>
              <w:t xml:space="preserve"> </w:t>
            </w:r>
            <w:r>
              <w:rPr>
                <w:rStyle w:val="a6"/>
                <w:rFonts w:eastAsia="Calibri"/>
                <w:b/>
                <w:color w:val="000000"/>
                <w:szCs w:val="24"/>
              </w:rPr>
              <w:t xml:space="preserve">410 многоквартирных дома. </w:t>
            </w:r>
            <w:r>
              <w:rPr>
                <w:rStyle w:val="a6"/>
                <w:rFonts w:eastAsia="Calibri"/>
                <w:bCs w:val="0"/>
                <w:color w:val="000000"/>
                <w:szCs w:val="24"/>
                <w:lang w:eastAsia="en-US"/>
              </w:rPr>
              <w:t>Площадь обслуживаемых дворовых проездов</w:t>
            </w:r>
            <w:r>
              <w:rPr>
                <w:rStyle w:val="a6"/>
                <w:rFonts w:eastAsia="Calibri"/>
                <w:b/>
                <w:color w:val="000000"/>
                <w:szCs w:val="24"/>
                <w:lang w:eastAsia="en-US"/>
              </w:rPr>
              <w:t xml:space="preserve"> составляет 400 897,9м</w:t>
            </w:r>
            <w:proofErr w:type="gramStart"/>
            <w:r>
              <w:rPr>
                <w:rStyle w:val="a6"/>
                <w:rFonts w:eastAsia="Calibri"/>
                <w:b/>
                <w:color w:val="000000"/>
                <w:szCs w:val="24"/>
                <w:lang w:eastAsia="en-US"/>
              </w:rPr>
              <w:t>2</w:t>
            </w:r>
            <w:proofErr w:type="gramEnd"/>
            <w:r>
              <w:rPr>
                <w:rStyle w:val="a6"/>
                <w:rFonts w:eastAsia="Calibri"/>
                <w:b/>
                <w:color w:val="000000"/>
                <w:szCs w:val="24"/>
                <w:lang w:eastAsia="en-US"/>
              </w:rPr>
              <w:t>.</w:t>
            </w:r>
          </w:p>
          <w:p w:rsidR="00E70FC6" w:rsidRDefault="00F929BF">
            <w:pPr>
              <w:suppressLineNumbers/>
              <w:snapToGrid w:val="0"/>
              <w:jc w:val="both"/>
            </w:pPr>
            <w:r>
              <w:rPr>
                <w:rStyle w:val="a5"/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Ежемесячно выполнялись работы по содержанию </w:t>
            </w:r>
            <w:r>
              <w:rPr>
                <w:rStyle w:val="a5"/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  <w:r>
              <w:rPr>
                <w:rStyle w:val="a5"/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гидротехнических сооружений, находящихся на праве оперативного управления в МБУ «Специализированное монтажно-эксплуатационное управление».</w:t>
            </w:r>
          </w:p>
          <w:p w:rsidR="00E70FC6" w:rsidRDefault="00F929BF">
            <w:pPr>
              <w:pStyle w:val="af"/>
              <w:suppressLineNumbers/>
              <w:tabs>
                <w:tab w:val="left" w:pos="3842"/>
              </w:tabs>
              <w:snapToGrid w:val="0"/>
              <w:spacing w:after="0"/>
              <w:ind w:firstLine="0"/>
            </w:pPr>
            <w:r>
              <w:rPr>
                <w:rStyle w:val="a6"/>
                <w:rFonts w:eastAsia="Times New Roman"/>
                <w:bCs w:val="0"/>
                <w:iCs/>
                <w:spacing w:val="-3"/>
                <w:szCs w:val="24"/>
                <w:lang w:eastAsia="en-US"/>
              </w:rPr>
              <w:t xml:space="preserve">В весенний период были </w:t>
            </w:r>
            <w:r>
              <w:rPr>
                <w:rStyle w:val="a6"/>
                <w:rFonts w:eastAsia="Times New Roman"/>
                <w:b/>
                <w:iCs/>
                <w:spacing w:val="-3"/>
                <w:szCs w:val="24"/>
                <w:lang w:eastAsia="en-US"/>
              </w:rPr>
              <w:t xml:space="preserve">выполнены работы по наведению понтонного моста </w:t>
            </w:r>
            <w:r>
              <w:rPr>
                <w:rStyle w:val="a6"/>
                <w:rFonts w:eastAsia="Times New Roman"/>
                <w:b/>
                <w:iCs/>
                <w:spacing w:val="-3"/>
                <w:szCs w:val="24"/>
                <w:lang w:eastAsia="en-US"/>
              </w:rPr>
              <w:t>на р. Ока.</w:t>
            </w:r>
            <w:r>
              <w:rPr>
                <w:rStyle w:val="a6"/>
                <w:rFonts w:eastAsia="Times New Roman"/>
                <w:bCs w:val="0"/>
                <w:iCs/>
                <w:spacing w:val="-3"/>
                <w:szCs w:val="24"/>
                <w:lang w:eastAsia="en-US"/>
              </w:rPr>
              <w:t xml:space="preserve"> В июне были проведены работы по закреплению русловых якорей в количестве 5 шт. (укрепление понтонного моста).  Осуществлялись услуги по гидрометеорологии и мониторингу загрязнения окружающей среды, проведение измерений и анализов сбросов в реку.</w:t>
            </w:r>
            <w:r>
              <w:rPr>
                <w:rStyle w:val="a6"/>
                <w:rFonts w:eastAsia="Times New Roman"/>
                <w:bCs w:val="0"/>
                <w:iCs/>
                <w:spacing w:val="-3"/>
                <w:szCs w:val="24"/>
                <w:lang w:eastAsia="en-US"/>
              </w:rPr>
              <w:t xml:space="preserve"> Также выполнены работы по освещению понтонного моста. В конце ноября 2021 года понтонный мост через </w:t>
            </w:r>
            <w:proofErr w:type="spellStart"/>
            <w:r>
              <w:rPr>
                <w:rStyle w:val="a6"/>
                <w:rFonts w:eastAsia="Times New Roman"/>
                <w:bCs w:val="0"/>
                <w:iCs/>
                <w:spacing w:val="-3"/>
                <w:szCs w:val="24"/>
                <w:lang w:eastAsia="en-US"/>
              </w:rPr>
              <w:t>р</w:t>
            </w:r>
            <w:proofErr w:type="gramStart"/>
            <w:r>
              <w:rPr>
                <w:rStyle w:val="a6"/>
                <w:rFonts w:eastAsia="Times New Roman"/>
                <w:bCs w:val="0"/>
                <w:iCs/>
                <w:spacing w:val="-3"/>
                <w:szCs w:val="24"/>
                <w:lang w:eastAsia="en-US"/>
              </w:rPr>
              <w:t>.О</w:t>
            </w:r>
            <w:proofErr w:type="gramEnd"/>
            <w:r>
              <w:rPr>
                <w:rStyle w:val="a6"/>
                <w:rFonts w:eastAsia="Times New Roman"/>
                <w:bCs w:val="0"/>
                <w:iCs/>
                <w:spacing w:val="-3"/>
                <w:szCs w:val="24"/>
                <w:lang w:eastAsia="en-US"/>
              </w:rPr>
              <w:t>ку</w:t>
            </w:r>
            <w:proofErr w:type="spellEnd"/>
            <w:r>
              <w:rPr>
                <w:rStyle w:val="a6"/>
                <w:rFonts w:eastAsia="Times New Roman"/>
                <w:bCs w:val="0"/>
                <w:iCs/>
                <w:spacing w:val="-3"/>
                <w:szCs w:val="24"/>
                <w:lang w:eastAsia="en-US"/>
              </w:rPr>
              <w:t xml:space="preserve"> был разведен. Восстановлен же понтонный мост будет весной 2022 года после весеннего ледохода, когда река полностью очистится </w:t>
            </w:r>
            <w:proofErr w:type="gramStart"/>
            <w:r>
              <w:rPr>
                <w:rStyle w:val="a6"/>
                <w:rFonts w:eastAsia="Times New Roman"/>
                <w:bCs w:val="0"/>
                <w:iCs/>
                <w:spacing w:val="-3"/>
                <w:szCs w:val="24"/>
                <w:lang w:eastAsia="en-US"/>
              </w:rPr>
              <w:t>от</w:t>
            </w:r>
            <w:proofErr w:type="gramEnd"/>
            <w:r>
              <w:rPr>
                <w:rStyle w:val="a6"/>
                <w:rFonts w:eastAsia="Times New Roman"/>
                <w:bCs w:val="0"/>
                <w:iCs/>
                <w:spacing w:val="-3"/>
                <w:szCs w:val="24"/>
                <w:lang w:eastAsia="en-US"/>
              </w:rPr>
              <w:t xml:space="preserve"> льда.</w:t>
            </w:r>
          </w:p>
          <w:p w:rsidR="00E70FC6" w:rsidRDefault="00E70FC6">
            <w:pPr>
              <w:suppressLineNumbers/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suppressLineNumbers/>
              <w:snapToGrid w:val="0"/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F929BF">
            <w:pPr>
              <w:suppressLineNumbers/>
              <w:snapToGrid w:val="0"/>
              <w:jc w:val="both"/>
            </w:pPr>
            <w:r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lastRenderedPageBreak/>
              <w:t xml:space="preserve">Выполнялось содержание и текущий ремонт объектов </w:t>
            </w:r>
          </w:p>
          <w:p w:rsidR="00E70FC6" w:rsidRDefault="00F929BF">
            <w:pPr>
              <w:suppressLineNumbers/>
              <w:snapToGrid w:val="0"/>
              <w:jc w:val="both"/>
            </w:pPr>
            <w:r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наружного освещения</w:t>
            </w:r>
          </w:p>
          <w:p w:rsidR="00E70FC6" w:rsidRDefault="00F929BF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Предусмотрено и направлено: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144 640,4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 дотация из средств областного бюджета — 8 000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  <w:p w:rsidR="00E70FC6" w:rsidRDefault="00F929BF">
            <w:pPr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Кассовое  исполнение 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- 100 %</w:t>
            </w:r>
          </w:p>
          <w:p w:rsidR="00E70FC6" w:rsidRDefault="00E70F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E70FC6" w:rsidRDefault="00F929BF">
            <w:pPr>
              <w:jc w:val="both"/>
              <w:rPr>
                <w:i/>
                <w:iCs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Управление городского хозяйства</w:t>
            </w:r>
          </w:p>
          <w:p w:rsidR="00E70FC6" w:rsidRDefault="00E70F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  <w:u w:val="single"/>
              </w:rPr>
            </w:pPr>
          </w:p>
          <w:p w:rsidR="00E70FC6" w:rsidRDefault="00F929BF">
            <w:pPr>
              <w:suppressLineNumbers/>
              <w:snapToGrid w:val="0"/>
              <w:jc w:val="both"/>
            </w:pP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Ос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уществлялось </w:t>
            </w:r>
            <w:r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обслуживание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23 049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 осветительных приборов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на территории муниципального образования. </w:t>
            </w:r>
          </w:p>
          <w:p w:rsidR="00E70FC6" w:rsidRDefault="00F929BF">
            <w:pPr>
              <w:suppressLineNumbers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истекший период 2021 года работы по реконструкции были проведены на улицах города Калуги: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Кирова, Гагарина, Луначарского, Королева,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Пушкина, Баженова, Старый Торг, Кутузова, Салтыкова-Щедрина, Октябрьская, Ленина, участок ул. Московская (до пл. Московская)</w:t>
            </w:r>
            <w:bookmarkStart w:id="5" w:name="_GoBack2"/>
            <w:bookmarkEnd w:id="5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пригородных населенных пунктах – Большая Каменка,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Лихун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Починки,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Груздово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Петрово,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Некрасово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Рождествено и др. Обща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стоимость указанных работ составила 61 836 тыс. рублей.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указанной деятельности было размещено свыше 700 новых светильников и 19 км электросетей, а также заменено свыше 26 км электросетей и 900 приборов освещения. 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Следует обратить внимание на то,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что устанавливаются светильники, которые имеют высокую степень </w:t>
            </w:r>
            <w:proofErr w:type="spellStart"/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энергоэффективности</w:t>
            </w:r>
            <w:proofErr w:type="spellEnd"/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и долгий срок службы. </w:t>
            </w:r>
          </w:p>
          <w:p w:rsidR="00E70FC6" w:rsidRDefault="00E70FC6">
            <w:pPr>
              <w:suppressLineNumbers/>
              <w:snapToGrid w:val="0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suppressLineNumbers/>
              <w:snapToGrid w:val="0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E70FC6" w:rsidRDefault="00E70FC6">
            <w:pPr>
              <w:suppressLineNumbers/>
              <w:snapToGrid w:val="0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E70FC6" w:rsidRDefault="00F929BF">
            <w:pPr>
              <w:suppressLineNumbers/>
              <w:snapToGrid w:val="0"/>
            </w:pPr>
            <w:r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 отлов и содержание безнадзорных животных</w:t>
            </w: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 направлено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  средств  областного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2 421,3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.) ; местного бюджета — 500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E70FC6" w:rsidRDefault="00E70FC6">
            <w:pPr>
              <w:suppressLineNumbers/>
              <w:snapToGrid w:val="0"/>
              <w:rPr>
                <w:rFonts w:cs="Times New Roman"/>
                <w:b/>
                <w:bCs/>
              </w:rPr>
            </w:pPr>
          </w:p>
          <w:p w:rsidR="00E70FC6" w:rsidRDefault="00F929BF">
            <w:pPr>
              <w:widowControl/>
              <w:tabs>
                <w:tab w:val="left" w:pos="11230"/>
              </w:tabs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Заключено соглашение с комитетом ветеринарии при Правительстве Калужской области «О предоставлении субвенции бюджетам органов местного самоуправления муниципальных районов и городских округов Калужской области из бюджета Калужской области» на осуществление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государственных полномочий по организации и проведению мероприятий по отлову, содержанию и возврату в естественную среду животных без владельцев в 2021 году в сумме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2 421,3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тыс. руб.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End"/>
          </w:p>
          <w:p w:rsidR="00E70FC6" w:rsidRDefault="00F929BF">
            <w:pPr>
              <w:suppressLineNumbers/>
              <w:tabs>
                <w:tab w:val="left" w:pos="0"/>
              </w:tabs>
              <w:snapToGrid w:val="0"/>
              <w:jc w:val="both"/>
            </w:pPr>
            <w:r>
              <w:rPr>
                <w:rStyle w:val="a4"/>
                <w:rFonts w:ascii="Times New Roman" w:eastAsia="Calibri" w:hAnsi="Times New Roman"/>
                <w:b w:val="0"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 xml:space="preserve">На вышеуказанную сумму управлением городского хозяйства города Калуги в 2021 года заключены </w:t>
            </w:r>
            <w:r>
              <w:rPr>
                <w:rStyle w:val="a4"/>
                <w:rFonts w:ascii="Times New Roman" w:eastAsia="Calibri" w:hAnsi="Times New Roman"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3 муниципальных контракта</w:t>
            </w:r>
            <w:r>
              <w:rPr>
                <w:rStyle w:val="a4"/>
                <w:rFonts w:ascii="Times New Roman" w:eastAsia="Calibri" w:hAnsi="Times New Roman"/>
                <w:b w:val="0"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 xml:space="preserve"> на </w:t>
            </w:r>
            <w:r>
              <w:rPr>
                <w:rStyle w:val="a4"/>
                <w:rFonts w:ascii="Times New Roman" w:eastAsia="Calibri" w:hAnsi="Times New Roman"/>
                <w:b w:val="0"/>
                <w:color w:val="000000"/>
                <w:spacing w:val="-3"/>
                <w:sz w:val="24"/>
                <w:szCs w:val="24"/>
                <w:shd w:val="clear" w:color="auto" w:fill="FFFFFF"/>
                <w:lang w:eastAsia="ar-SA"/>
              </w:rPr>
              <w:t xml:space="preserve">оказание услуги по отлову, содержанию и возврату в прежнюю среду обитания на территории МО «Город Калуга» </w:t>
            </w:r>
            <w:r>
              <w:rPr>
                <w:rStyle w:val="a4"/>
                <w:rFonts w:ascii="Times New Roman" w:eastAsia="Calibri" w:hAnsi="Times New Roman"/>
                <w:color w:val="000000"/>
                <w:spacing w:val="-3"/>
                <w:sz w:val="24"/>
                <w:szCs w:val="24"/>
                <w:shd w:val="clear" w:color="auto" w:fill="FFFFFF"/>
                <w:lang w:eastAsia="ar-SA"/>
              </w:rPr>
              <w:t>288</w:t>
            </w:r>
            <w:r>
              <w:rPr>
                <w:rStyle w:val="a4"/>
                <w:rFonts w:ascii="Times New Roman" w:eastAsia="Calibri" w:hAnsi="Times New Roman"/>
                <w:b w:val="0"/>
                <w:bCs w:val="0"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Style w:val="a4"/>
                <w:rFonts w:ascii="Times New Roman" w:eastAsia="Calibri" w:hAnsi="Times New Roman"/>
                <w:color w:val="000000"/>
                <w:spacing w:val="-3"/>
                <w:sz w:val="24"/>
                <w:szCs w:val="24"/>
                <w:shd w:val="clear" w:color="auto" w:fill="FFFFFF"/>
                <w:lang w:eastAsia="ar-SA"/>
              </w:rPr>
              <w:t>безнадзорных</w:t>
            </w:r>
            <w:r>
              <w:rPr>
                <w:rStyle w:val="a4"/>
                <w:rFonts w:ascii="Times New Roman" w:eastAsia="Calibri" w:hAnsi="Times New Roman"/>
                <w:b w:val="0"/>
                <w:bCs w:val="0"/>
                <w:color w:val="000000"/>
                <w:spacing w:val="-3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>
              <w:rPr>
                <w:rStyle w:val="a4"/>
                <w:rFonts w:ascii="Times New Roman" w:eastAsia="Calibri" w:hAnsi="Times New Roman"/>
                <w:color w:val="000000"/>
                <w:spacing w:val="-3"/>
                <w:sz w:val="24"/>
                <w:szCs w:val="24"/>
                <w:shd w:val="clear" w:color="auto" w:fill="FFFFFF"/>
                <w:lang w:eastAsia="ar-SA"/>
              </w:rPr>
              <w:t>животных</w:t>
            </w:r>
            <w:r>
              <w:rPr>
                <w:rStyle w:val="a4"/>
                <w:rFonts w:ascii="Times New Roman" w:eastAsia="Calibri" w:hAnsi="Times New Roman"/>
                <w:b w:val="0"/>
                <w:bCs w:val="0"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 xml:space="preserve">. </w:t>
            </w:r>
          </w:p>
          <w:p w:rsidR="00E70FC6" w:rsidRDefault="00F929BF">
            <w:pPr>
              <w:suppressLineNumbers/>
              <w:tabs>
                <w:tab w:val="left" w:pos="0"/>
              </w:tabs>
              <w:snapToGrid w:val="0"/>
              <w:jc w:val="both"/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ab/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На средства местного бюджета </w:t>
            </w:r>
            <w:r>
              <w:rPr>
                <w:rStyle w:val="a4"/>
                <w:rFonts w:ascii="Times New Roman" w:eastAsia="Calibri" w:hAnsi="Times New Roman" w:cs="Times New Roman"/>
                <w:b w:val="0"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управлением городского хозяйства города Калуги заключен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муниципальный контракт </w:t>
            </w:r>
            <w:r>
              <w:rPr>
                <w:rStyle w:val="a4"/>
                <w:rFonts w:ascii="Times New Roman" w:eastAsia="Calibri" w:hAnsi="Times New Roman" w:cs="Times New Roman"/>
                <w:b w:val="0"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 xml:space="preserve">на </w:t>
            </w:r>
            <w:r>
              <w:rPr>
                <w:rStyle w:val="a4"/>
                <w:rFonts w:ascii="Times New Roman" w:eastAsia="Calibri" w:hAnsi="Times New Roman" w:cs="Times New Roman"/>
                <w:b w:val="0"/>
                <w:color w:val="000000"/>
                <w:spacing w:val="-3"/>
                <w:sz w:val="24"/>
                <w:szCs w:val="24"/>
                <w:shd w:val="clear" w:color="auto" w:fill="FFFFFF"/>
                <w:lang w:eastAsia="ar-SA"/>
              </w:rPr>
              <w:t xml:space="preserve">оказание услуги по отлову, содержанию и возврату в прежнюю среду обитания на территории МО «Город Калуга» </w:t>
            </w:r>
            <w:r>
              <w:rPr>
                <w:rStyle w:val="a4"/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  <w:lang w:eastAsia="ar-SA"/>
              </w:rPr>
              <w:t>62</w:t>
            </w:r>
            <w:r>
              <w:rPr>
                <w:rStyle w:val="a4"/>
                <w:rFonts w:ascii="Times New Roman" w:eastAsia="Calibri" w:hAnsi="Times New Roman" w:cs="Times New Roman"/>
                <w:b w:val="0"/>
                <w:bCs w:val="0"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Style w:val="a4"/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  <w:lang w:eastAsia="ar-SA"/>
              </w:rPr>
              <w:t>безнадзорных</w:t>
            </w:r>
            <w:r>
              <w:rPr>
                <w:rStyle w:val="a4"/>
                <w:rFonts w:ascii="Times New Roman" w:eastAsia="Calibri" w:hAnsi="Times New Roman" w:cs="Times New Roman"/>
                <w:b w:val="0"/>
                <w:bCs w:val="0"/>
                <w:color w:val="000000"/>
                <w:spacing w:val="-3"/>
                <w:sz w:val="24"/>
                <w:szCs w:val="24"/>
                <w:shd w:val="clear" w:color="auto" w:fill="FFFFFF"/>
                <w:lang w:eastAsia="ar-SA"/>
              </w:rPr>
              <w:t xml:space="preserve"> животных</w:t>
            </w:r>
            <w:r>
              <w:rPr>
                <w:rStyle w:val="a4"/>
                <w:rFonts w:ascii="Times New Roman" w:eastAsia="Calibri" w:hAnsi="Times New Roman" w:cs="Times New Roman"/>
                <w:b w:val="0"/>
                <w:bCs w:val="0"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 xml:space="preserve">. Контракт </w:t>
            </w:r>
            <w:r>
              <w:rPr>
                <w:rStyle w:val="a4"/>
                <w:rFonts w:ascii="Times New Roman" w:eastAsia="Calibri" w:hAnsi="Times New Roman" w:cs="Times New Roman"/>
                <w:b w:val="0"/>
                <w:bCs w:val="0"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исполнен в полном объеме.</w:t>
            </w:r>
          </w:p>
          <w:p w:rsidR="00E70FC6" w:rsidRDefault="00E70FC6">
            <w:pPr>
              <w:suppressLineNumbers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pStyle w:val="af3"/>
              <w:suppressLineNumbers/>
              <w:tabs>
                <w:tab w:val="left" w:pos="5040"/>
                <w:tab w:val="left" w:pos="5220"/>
              </w:tabs>
              <w:snapToGrid w:val="0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shd w:val="clear" w:color="auto" w:fill="auto"/>
            <w:tcMar>
              <w:left w:w="-5" w:type="dxa"/>
            </w:tcMar>
          </w:tcPr>
          <w:p w:rsidR="00E70FC6" w:rsidRDefault="00F929BF">
            <w:pPr>
              <w:widowControl/>
              <w:tabs>
                <w:tab w:val="left" w:pos="567"/>
                <w:tab w:val="left" w:pos="709"/>
                <w:tab w:val="left" w:pos="851"/>
                <w:tab w:val="left" w:pos="1980"/>
              </w:tabs>
              <w:spacing w:before="280"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 2022 году продолжатся работы по устройству вертикального озеленения городских улиц, высаживание цветов в вазоны, валка 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обрезка аварийных деревьев на территории муниципального образования «Город Калуга», содержание парков,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скверов на территории муниципального образования.</w:t>
            </w:r>
          </w:p>
          <w:p w:rsidR="00E70FC6" w:rsidRDefault="00F929BF">
            <w:pPr>
              <w:widowControl/>
              <w:tabs>
                <w:tab w:val="left" w:pos="567"/>
                <w:tab w:val="left" w:pos="709"/>
                <w:tab w:val="left" w:pos="851"/>
                <w:tab w:val="left" w:pos="1980"/>
              </w:tabs>
              <w:spacing w:before="280"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Необходимо осуществить вырубку и обрезку более  3 тыс. зеленых насаждений, в том числе провести плановые работы по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кронированию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деревьев в центре города.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bookmarkStart w:id="6" w:name="__DdeLink__17071_318182110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Содержание парков, скверов</w:t>
            </w:r>
            <w:bookmarkEnd w:id="6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 том числе вновь созда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нных, посадка цветов и содержание цветников, являясь созданием эстетичного вида города, требует ежегодного увеличения финансирования.</w:t>
            </w:r>
          </w:p>
          <w:p w:rsidR="00E70FC6" w:rsidRDefault="00E7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spacing w:before="280" w:after="280"/>
              <w:ind w:firstLine="70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pStyle w:val="western"/>
              <w:spacing w:before="280" w:after="0" w:line="240" w:lineRule="auto"/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pStyle w:val="western"/>
              <w:spacing w:before="280" w:after="0" w:line="240" w:lineRule="auto"/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pStyle w:val="western"/>
              <w:spacing w:before="280" w:after="0" w:line="240" w:lineRule="auto"/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pStyle w:val="western"/>
              <w:spacing w:before="280" w:after="0" w:line="240" w:lineRule="auto"/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pStyle w:val="western"/>
              <w:spacing w:before="28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pStyle w:val="western"/>
              <w:spacing w:before="28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widowControl/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widowControl/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widowControl/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widowControl/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widowControl/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widowControl/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widowControl/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en-US"/>
              </w:rPr>
            </w:pPr>
          </w:p>
          <w:p w:rsidR="00E70FC6" w:rsidRDefault="00E70FC6">
            <w:pPr>
              <w:widowControl/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en-US"/>
              </w:rPr>
            </w:pPr>
          </w:p>
          <w:p w:rsidR="00E70FC6" w:rsidRDefault="00E70FC6">
            <w:pPr>
              <w:widowControl/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en-US"/>
              </w:rPr>
            </w:pPr>
          </w:p>
          <w:p w:rsidR="00E70FC6" w:rsidRDefault="00E70FC6">
            <w:pPr>
              <w:widowControl/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en-US"/>
              </w:rPr>
            </w:pPr>
          </w:p>
          <w:p w:rsidR="00E70FC6" w:rsidRDefault="00E70FC6">
            <w:pPr>
              <w:widowControl/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E70FC6" w:rsidRDefault="00E70FC6">
            <w:pPr>
              <w:widowControl/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E70FC6" w:rsidRDefault="00F929BF">
            <w:pPr>
              <w:widowControl/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В 2022 году запланирован ремонт и благоустройство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5 воинских захоронений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рамках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федеральной целевой программы "Увековечение памяти погибших при защите Отечества на 2019 - 2024 годы".</w:t>
            </w:r>
          </w:p>
          <w:p w:rsidR="00E70FC6" w:rsidRDefault="00F929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связи с  многочисленными обращениями граждан и возникновением опасности травматизма для посетителей мест захоронений, опасностью разрушения памятников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могил планируется обрезка, валка, в том числе методом промышленного альпинизма аварийных деревьев на кладбищах. Также необходимо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выполнить  устройство площадок для мусорных контейнеров, приобретение и установка контейнеров согласно Предписаниям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Ростехнад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В связи с   увеличением количества захоронений на территориях кладбищ  значительно увеличился объема мусора на территории кладбищ, соответственно  требуется приобретение мусорных контейнеров, оборудование площадок для установки контейнеров и их обслу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живание. </w:t>
            </w:r>
          </w:p>
          <w:p w:rsidR="00E70FC6" w:rsidRDefault="00F929BF">
            <w:pPr>
              <w:pStyle w:val="ad"/>
              <w:widowControl/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Также при наличии финансирования планируется  выполнить  ремонт ограждений кладбищ: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Трифоновское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Карачевское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Ждамировское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Анненское.</w:t>
            </w:r>
          </w:p>
          <w:p w:rsidR="00E70FC6" w:rsidRDefault="00E70FC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</w:pPr>
          </w:p>
          <w:p w:rsidR="00E70FC6" w:rsidRDefault="00E70FC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</w:pPr>
          </w:p>
          <w:p w:rsidR="00E70FC6" w:rsidRDefault="00E70FC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</w:pPr>
          </w:p>
          <w:p w:rsidR="00E70FC6" w:rsidRDefault="00E70FC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</w:pPr>
          </w:p>
          <w:p w:rsidR="00E70FC6" w:rsidRDefault="00E70FC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</w:pPr>
          </w:p>
          <w:p w:rsidR="00E70FC6" w:rsidRDefault="00E70FC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</w:pPr>
          </w:p>
          <w:p w:rsidR="00E70FC6" w:rsidRDefault="00E70FC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</w:pPr>
          </w:p>
          <w:p w:rsidR="00E70FC6" w:rsidRDefault="00E70FC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</w:pPr>
          </w:p>
          <w:p w:rsidR="00E70FC6" w:rsidRDefault="00E70FC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</w:pPr>
          </w:p>
          <w:p w:rsidR="00E70FC6" w:rsidRDefault="00E70FC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</w:pPr>
          </w:p>
          <w:p w:rsidR="00E70FC6" w:rsidRDefault="00E70FC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</w:pPr>
          </w:p>
          <w:p w:rsidR="00E70FC6" w:rsidRDefault="00E70FC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</w:pPr>
          </w:p>
          <w:p w:rsidR="00E70FC6" w:rsidRDefault="00E70FC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</w:pPr>
          </w:p>
          <w:p w:rsidR="00E70FC6" w:rsidRDefault="00E70FC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</w:pPr>
          </w:p>
          <w:p w:rsidR="00E70FC6" w:rsidRDefault="00E70FC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</w:pPr>
          </w:p>
          <w:p w:rsidR="00E70FC6" w:rsidRDefault="00E70FC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</w:pPr>
          </w:p>
          <w:p w:rsidR="00E70FC6" w:rsidRDefault="00E70FC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</w:pPr>
          </w:p>
          <w:p w:rsidR="00E70FC6" w:rsidRDefault="00E70FC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</w:pPr>
          </w:p>
          <w:p w:rsidR="00E70FC6" w:rsidRDefault="00E70FC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</w:pPr>
          </w:p>
          <w:p w:rsidR="00E70FC6" w:rsidRDefault="00E70FC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</w:pPr>
          </w:p>
          <w:p w:rsidR="00E70FC6" w:rsidRDefault="00E70FC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</w:pPr>
          </w:p>
          <w:p w:rsidR="00E70FC6" w:rsidRDefault="00E70FC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</w:pPr>
          </w:p>
          <w:p w:rsidR="00E70FC6" w:rsidRDefault="00E70FC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</w:pPr>
          </w:p>
          <w:p w:rsidR="00E70FC6" w:rsidRDefault="00E70FC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</w:pPr>
          </w:p>
          <w:p w:rsidR="00E70FC6" w:rsidRDefault="00E70FC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</w:pPr>
          </w:p>
          <w:p w:rsidR="00E70FC6" w:rsidRDefault="00F929BF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Планируется в дальнейшем осуществлять</w:t>
            </w:r>
          </w:p>
          <w:p w:rsidR="00E70FC6" w:rsidRDefault="00F929BF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мероприятия по благоустройству городских территорий;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продолжить работу по устройству нового детского игрового оборудования, а также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zh-CN"/>
              </w:rPr>
              <w:lastRenderedPageBreak/>
              <w:t>содержанию и своевременному ремонту существующих детских игровых площадок,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выполнять работы по благоустройству зон отдыха  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радовать жителей новыми объектами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и благоустраивать существующие объекты (парки, скверы, бульвары).</w:t>
            </w:r>
          </w:p>
          <w:p w:rsidR="00E70FC6" w:rsidRDefault="00F929BF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Cs/>
                <w:color w:val="000000"/>
                <w:sz w:val="24"/>
                <w:szCs w:val="24"/>
                <w:shd w:val="clear" w:color="auto" w:fill="FFFFFF"/>
                <w:lang w:eastAsia="zh-CN"/>
              </w:rPr>
              <w:t>Необходимо постоянно увеличить затраты на содержание и ремонт детского игрового оборудования. В результате обследования в 2021 году детских игровых площад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Cs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ок, расположенных в парках и скверах города, с целью обеспечения безопасности и </w:t>
            </w: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bCs w:val="0"/>
                <w:iCs/>
                <w:color w:val="000000"/>
                <w:sz w:val="24"/>
                <w:szCs w:val="24"/>
                <w:shd w:val="clear" w:color="auto" w:fill="FFFFFF"/>
                <w:lang w:eastAsia="zh-CN"/>
              </w:rPr>
              <w:t>избежания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bCs w:val="0"/>
                <w:iCs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детского травматизма, необходимо осуществить работы по замене и ремонту большого количества элементов игрового оборудования.</w:t>
            </w:r>
          </w:p>
          <w:p w:rsidR="00E70FC6" w:rsidRDefault="00F929BF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right="57"/>
              <w:contextualSpacing/>
              <w:jc w:val="both"/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Cs/>
                <w:color w:val="000000"/>
                <w:sz w:val="24"/>
                <w:szCs w:val="24"/>
                <w:lang w:eastAsia="zh-CN"/>
              </w:rPr>
              <w:t xml:space="preserve">Праздничное убранство города требует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Cs/>
                <w:color w:val="000000"/>
                <w:sz w:val="24"/>
                <w:szCs w:val="24"/>
                <w:lang w:eastAsia="zh-CN"/>
              </w:rPr>
              <w:t xml:space="preserve">постоянного обновления украшений, приобретения новогодних елей и украшений для них, приобретения, замены и ремонта старых баннеров, консолей, объемно-пространственных композиций, гирлянд согласно стилистическим решениям концепции праздничного оформления к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Cs/>
                <w:color w:val="000000"/>
                <w:sz w:val="24"/>
                <w:szCs w:val="24"/>
                <w:lang w:eastAsia="zh-CN"/>
              </w:rPr>
              <w:t>каждому значимому событию.</w:t>
            </w:r>
          </w:p>
          <w:p w:rsidR="00E70FC6" w:rsidRDefault="00F929BF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contextualSpacing/>
              <w:jc w:val="both"/>
            </w:pPr>
            <w:r>
              <w:rPr>
                <w:rStyle w:val="a4"/>
                <w:rFonts w:ascii="Times New Roman" w:eastAsia="Arial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>Также планируется установка модульных автономных туалетов на территории города с целью создания удо</w:t>
            </w:r>
            <w:proofErr w:type="gramStart"/>
            <w:r>
              <w:rPr>
                <w:rStyle w:val="a4"/>
                <w:rFonts w:ascii="Times New Roman" w:eastAsia="Arial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>бств дл</w:t>
            </w:r>
            <w:proofErr w:type="gramEnd"/>
            <w:r>
              <w:rPr>
                <w:rStyle w:val="a4"/>
                <w:rFonts w:ascii="Times New Roman" w:eastAsia="Arial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>я жителей и гостей города, а также с целью соблюдения санитарной обстановки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4"/>
                <w:szCs w:val="24"/>
                <w:shd w:val="clear" w:color="auto" w:fill="FFFFFF"/>
                <w:lang w:eastAsia="zh-CN"/>
              </w:rPr>
              <w:t>.</w:t>
            </w:r>
          </w:p>
          <w:p w:rsidR="00E70FC6" w:rsidRDefault="00E70FC6">
            <w:pPr>
              <w:pStyle w:val="western"/>
              <w:spacing w:before="28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E70FC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E70FC6" w:rsidRDefault="00F929BF">
            <w:pPr>
              <w:pStyle w:val="a8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освещенности улиц муниципального образования «Город Калуга» в соответствии с требованиями, предъявляемыми к уровню наружного освещения мест общего пользования, обеспечение безопасности дорожного движения в ночное время </w:t>
            </w:r>
            <w:r>
              <w:rPr>
                <w:rFonts w:ascii="Times New Roman" w:hAnsi="Times New Roman"/>
                <w:sz w:val="24"/>
                <w:szCs w:val="24"/>
              </w:rPr>
              <w:t>суток, создание эстетичного вида наружного освещения в праздничные дни.</w:t>
            </w:r>
          </w:p>
          <w:p w:rsidR="00E70FC6" w:rsidRDefault="00F929BF">
            <w:pPr>
              <w:pStyle w:val="a8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2022 году планируется продолжить работы по реконструкции сетей  уличного освещения на улицах Калуги – Тульской, Болдина, Никитина, Суворова, Телевизионной,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К.Либкнехта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Труда, Плехан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М.Жукова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пр., а также в пригородных населенных пунктах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Шопино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Колюпаново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Некрасово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Канищево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Жерело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Калашников хутор и т. д.</w:t>
            </w:r>
          </w:p>
          <w:p w:rsidR="00E70FC6" w:rsidRDefault="00E70FC6">
            <w:pPr>
              <w:pStyle w:val="a8"/>
              <w:rPr>
                <w:rStyle w:val="a4"/>
                <w:rFonts w:ascii="Times New Roman" w:eastAsia="Calibri" w:hAnsi="Times New Roman" w:cs="Times New Roman"/>
                <w:b w:val="0"/>
                <w:bCs w:val="0"/>
                <w:color w:val="000000"/>
                <w:spacing w:val="-3"/>
                <w:sz w:val="24"/>
                <w:szCs w:val="24"/>
                <w:lang w:eastAsia="en-US"/>
              </w:rPr>
            </w:pPr>
          </w:p>
          <w:p w:rsidR="00E70FC6" w:rsidRDefault="00F929BF">
            <w:pPr>
              <w:pStyle w:val="a8"/>
            </w:pPr>
            <w:r>
              <w:rPr>
                <w:rStyle w:val="a4"/>
                <w:rFonts w:ascii="Times New Roman" w:eastAsia="Calibri" w:hAnsi="Times New Roman" w:cs="Times New Roman"/>
                <w:b w:val="0"/>
                <w:bCs w:val="0"/>
                <w:color w:val="000000"/>
                <w:spacing w:val="-3"/>
                <w:sz w:val="24"/>
                <w:szCs w:val="24"/>
                <w:lang w:eastAsia="en-US"/>
              </w:rPr>
              <w:t xml:space="preserve">в 2022 году под выделенное финансирование планируется отловить с последующим содержанием и возвратом в прежнюю среду обитания около  </w:t>
            </w:r>
            <w:r>
              <w:rPr>
                <w:rStyle w:val="a4"/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  <w:t>400</w:t>
            </w:r>
            <w:r>
              <w:rPr>
                <w:rStyle w:val="a4"/>
                <w:rFonts w:ascii="Times New Roman" w:eastAsia="Calibri" w:hAnsi="Times New Roman" w:cs="Times New Roman"/>
                <w:b w:val="0"/>
                <w:bCs w:val="0"/>
                <w:color w:val="000000"/>
                <w:spacing w:val="-3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3"/>
                <w:sz w:val="24"/>
                <w:szCs w:val="24"/>
                <w:lang w:eastAsia="en-US"/>
              </w:rPr>
              <w:t xml:space="preserve">животных без владельцев </w:t>
            </w:r>
            <w:r>
              <w:rPr>
                <w:rStyle w:val="a4"/>
                <w:rFonts w:ascii="Times New Roman" w:eastAsia="Calibri" w:hAnsi="Times New Roman" w:cs="Times New Roman"/>
                <w:b w:val="0"/>
                <w:bCs w:val="0"/>
                <w:color w:val="000000"/>
                <w:spacing w:val="-3"/>
                <w:sz w:val="24"/>
                <w:szCs w:val="24"/>
                <w:lang w:eastAsia="en-US"/>
              </w:rPr>
              <w:t xml:space="preserve"> (исходя из коммерческих предложений потенциальных исполнителей)</w:t>
            </w: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:rsidR="00E70FC6" w:rsidRDefault="00E70FC6">
            <w:pPr>
              <w:jc w:val="both"/>
              <w:rPr>
                <w:rStyle w:val="FontStyle21"/>
              </w:rPr>
            </w:pPr>
          </w:p>
        </w:tc>
      </w:tr>
      <w:tr w:rsidR="00E70FC6">
        <w:tc>
          <w:tcPr>
            <w:tcW w:w="10872" w:type="dxa"/>
            <w:gridSpan w:val="2"/>
            <w:shd w:val="clear" w:color="auto" w:fill="auto"/>
            <w:tcMar>
              <w:left w:w="-5" w:type="dxa"/>
            </w:tcMar>
          </w:tcPr>
          <w:p w:rsidR="00E70FC6" w:rsidRDefault="00F929BF">
            <w:pPr>
              <w:jc w:val="center"/>
              <w:rPr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lastRenderedPageBreak/>
              <w:t>5. Благоустройство  (Формирование современной городской среды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</w:tc>
      </w:tr>
      <w:tr w:rsidR="00E70FC6">
        <w:tc>
          <w:tcPr>
            <w:tcW w:w="10872" w:type="dxa"/>
            <w:gridSpan w:val="2"/>
            <w:shd w:val="clear" w:color="auto" w:fill="auto"/>
            <w:tcMar>
              <w:left w:w="-5" w:type="dxa"/>
            </w:tcMar>
          </w:tcPr>
          <w:p w:rsidR="00E70FC6" w:rsidRDefault="00F929BF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en-US"/>
              </w:rPr>
              <w:t xml:space="preserve">Выполнение комплекса работ по благоустройству дворовых территорий многоквартирных жилых домов и  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en-US"/>
              </w:rPr>
              <w:t>общественных территорий муниципального образования «Город Калуга»</w:t>
            </w:r>
          </w:p>
        </w:tc>
      </w:tr>
      <w:tr w:rsidR="00E70FC6">
        <w:tc>
          <w:tcPr>
            <w:tcW w:w="7080" w:type="dxa"/>
            <w:shd w:val="clear" w:color="auto" w:fill="auto"/>
            <w:tcMar>
              <w:left w:w="-5" w:type="dxa"/>
            </w:tcMar>
          </w:tcPr>
          <w:p w:rsidR="00E70FC6" w:rsidRDefault="00F929BF">
            <w:pPr>
              <w:pStyle w:val="ad"/>
              <w:tabs>
                <w:tab w:val="left" w:pos="851"/>
                <w:tab w:val="left" w:pos="1980"/>
              </w:tabs>
              <w:snapToGrid w:val="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Предусмотрено и направлено  управлением в соответствии с соглашениями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73 905,4 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.)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70FC6" w:rsidRDefault="00F929BF">
            <w:pPr>
              <w:pStyle w:val="ad"/>
              <w:tabs>
                <w:tab w:val="left" w:pos="851"/>
                <w:tab w:val="left" w:pos="1980"/>
              </w:tabs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bookmarkStart w:id="7" w:name="__DdeLink__52960_1817947523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из средств муниципального бюджета — 2 268,8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.; федерального бюджета — 60 885,3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  областного бюджета</w:t>
            </w:r>
            <w:bookmarkEnd w:id="7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- 10 751,3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E70FC6" w:rsidRDefault="00E70FC6">
            <w:pPr>
              <w:pStyle w:val="ad"/>
              <w:tabs>
                <w:tab w:val="left" w:pos="851"/>
                <w:tab w:val="left" w:pos="1980"/>
              </w:tabs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0FC6" w:rsidRDefault="00F929BF">
            <w:pPr>
              <w:pStyle w:val="ad"/>
              <w:tabs>
                <w:tab w:val="left" w:pos="851"/>
                <w:tab w:val="left" w:pos="1980"/>
              </w:tabs>
              <w:snapToGrid w:val="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Кассовое ис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полнение —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100 %) </w:t>
            </w:r>
          </w:p>
          <w:p w:rsidR="00E70FC6" w:rsidRDefault="00F929BF">
            <w:pPr>
              <w:pStyle w:val="ad"/>
              <w:tabs>
                <w:tab w:val="left" w:pos="851"/>
                <w:tab w:val="left" w:pos="198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МБУ «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Калугаблагоустройство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»</w:t>
            </w:r>
          </w:p>
          <w:p w:rsidR="00E70FC6" w:rsidRDefault="00E70FC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70FC6" w:rsidRDefault="00E70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FC6" w:rsidRDefault="00F929BF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spacing w:after="0" w:line="240" w:lineRule="auto"/>
              <w:jc w:val="both"/>
            </w:pPr>
            <w:proofErr w:type="gramStart"/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 соответствии с Законом Калужской области от 03.12.2020 № 27-ОЗ «Об областном бюджете на 2021 год и на плановый период 2022 и 2023 годов», Правилами предоставления и распределения субсидий местным бюджетам из областного бюджета в целях </w:t>
            </w:r>
            <w:proofErr w:type="spellStart"/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>софинансирования</w:t>
            </w:r>
            <w:proofErr w:type="spellEnd"/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му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>ниципальных программ формирования современной городской среды, утвержденными постановлением Правительства Калужской области от 31.01.2019 № 50 «Об утверждении государственной программы Калужской области  «Формирование современной городской среды</w:t>
            </w:r>
            <w:proofErr w:type="gramEnd"/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в Калужско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й области» заключены Соглашения между Городской Управой города Калуги и министерством строительства и жилищно-коммунального хозяйства Калужской области 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 о предоставлении   субсидии в 2021 - 2023 годах  из бюджета Калужской области бюджету муниципального об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разования «Город Калуга»  на реализацию муниципальной программы формировани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>я  современной городской среды.</w:t>
            </w:r>
          </w:p>
          <w:p w:rsidR="00E70FC6" w:rsidRDefault="00E70FC6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spacing w:after="0" w:line="240" w:lineRule="auto"/>
              <w:jc w:val="both"/>
              <w:rPr>
                <w:rStyle w:val="FontStyle21"/>
                <w:rFonts w:eastAsia="Times New Roman"/>
                <w:b/>
                <w:bCs/>
                <w:color w:val="000000"/>
                <w:highlight w:val="white"/>
                <w:lang w:eastAsia="en-US"/>
              </w:rPr>
            </w:pPr>
          </w:p>
          <w:p w:rsidR="00E70FC6" w:rsidRDefault="00F929BF">
            <w:pPr>
              <w:shd w:val="clear" w:color="auto" w:fill="FFFFFF"/>
              <w:tabs>
                <w:tab w:val="left" w:pos="0"/>
              </w:tabs>
              <w:snapToGrid w:val="0"/>
              <w:contextualSpacing/>
              <w:jc w:val="both"/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 текущем году в </w:t>
            </w:r>
            <w:r>
              <w:rPr>
                <w:rStyle w:val="FontStyle21"/>
                <w:rFonts w:eastAsia="Times New Roman"/>
                <w:color w:val="000000"/>
                <w:spacing w:val="-3"/>
                <w:shd w:val="clear" w:color="auto" w:fill="FFFFFF"/>
                <w:lang w:eastAsia="en-US"/>
              </w:rPr>
              <w:t xml:space="preserve"> рамках реализации  мероприятий  программы 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>"Формирование современной городской среды"</w:t>
            </w:r>
            <w:r>
              <w:rPr>
                <w:rStyle w:val="FontStyle21"/>
                <w:rFonts w:eastAsia="Times New Roman"/>
                <w:color w:val="000000"/>
                <w:spacing w:val="-3"/>
                <w:shd w:val="clear" w:color="auto" w:fill="FFFFFF"/>
                <w:lang w:eastAsia="en-US"/>
              </w:rPr>
              <w:t xml:space="preserve"> подведомственным МБУ «</w:t>
            </w:r>
            <w:proofErr w:type="spellStart"/>
            <w:r>
              <w:rPr>
                <w:rStyle w:val="FontStyle21"/>
                <w:rFonts w:eastAsia="Times New Roman"/>
                <w:color w:val="000000"/>
                <w:spacing w:val="-3"/>
                <w:shd w:val="clear" w:color="auto" w:fill="FFFFFF"/>
                <w:lang w:eastAsia="en-US"/>
              </w:rPr>
              <w:t>Калугаблагоустройство</w:t>
            </w:r>
            <w:proofErr w:type="spellEnd"/>
            <w:r>
              <w:rPr>
                <w:rStyle w:val="FontStyle21"/>
                <w:rFonts w:eastAsia="Times New Roman"/>
                <w:color w:val="000000"/>
                <w:spacing w:val="-3"/>
                <w:shd w:val="clear" w:color="auto" w:fill="FFFFFF"/>
                <w:lang w:eastAsia="en-US"/>
              </w:rPr>
              <w:t xml:space="preserve">» </w:t>
            </w:r>
            <w:r>
              <w:rPr>
                <w:rStyle w:val="FontStyle21"/>
                <w:rFonts w:eastAsia="Times New Roman"/>
                <w:b/>
                <w:bCs/>
                <w:color w:val="000000"/>
                <w:spacing w:val="-3"/>
                <w:shd w:val="clear" w:color="auto" w:fill="FFFFFF"/>
                <w:lang w:eastAsia="en-US"/>
              </w:rPr>
              <w:t xml:space="preserve"> </w:t>
            </w:r>
            <w:r>
              <w:rPr>
                <w:rStyle w:val="a4"/>
                <w:rFonts w:ascii="Times New Roman" w:eastAsia="Times New Roman" w:hAnsi="Times New Roman"/>
                <w:i/>
                <w:i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выполнено</w:t>
            </w:r>
            <w:r>
              <w:rPr>
                <w:rStyle w:val="a4"/>
                <w:rFonts w:ascii="Times New Roman" w:eastAsia="Times New Roman" w:hAnsi="Times New Roman"/>
                <w:b w:val="0"/>
                <w:bCs w:val="0"/>
                <w:i/>
                <w:i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Style w:val="a4"/>
                <w:rFonts w:ascii="Times New Roman" w:eastAsia="Times New Roman" w:hAnsi="Times New Roman"/>
                <w:i/>
                <w:i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благоустройство  6 общественных территорий.</w:t>
            </w:r>
            <w:r>
              <w:rPr>
                <w:rStyle w:val="a4"/>
                <w:rFonts w:ascii="Times New Roman" w:eastAsia="Times New Roman" w:hAnsi="Times New Roman"/>
                <w:i/>
                <w:i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Style w:val="a4"/>
                <w:rFonts w:ascii="Times New Roman" w:eastAsia="Times New Roman" w:hAnsi="Times New Roman"/>
                <w:i/>
                <w:iCs/>
                <w:color w:val="000000"/>
                <w:spacing w:val="-3"/>
                <w:sz w:val="24"/>
                <w:szCs w:val="24"/>
                <w:lang w:eastAsia="en-US"/>
              </w:rPr>
              <w:t>Пять общественных территорий были выбраны жителями в ходе рейтингового голосования, две из которых будут благоустраиваться в два этапа. Также произведено благоустройство еще одной территории, выбранной</w:t>
            </w:r>
            <w:r>
              <w:rPr>
                <w:rStyle w:val="a4"/>
                <w:rFonts w:ascii="Times New Roman" w:eastAsia="Times New Roman" w:hAnsi="Times New Roman"/>
                <w:i/>
                <w:iCs/>
                <w:color w:val="000000"/>
                <w:spacing w:val="-3"/>
                <w:sz w:val="24"/>
                <w:szCs w:val="24"/>
                <w:lang w:eastAsia="en-US"/>
              </w:rPr>
              <w:t xml:space="preserve"> органами местного самоуправления.</w:t>
            </w:r>
          </w:p>
          <w:p w:rsidR="00E70FC6" w:rsidRDefault="00F929BF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firstLine="570"/>
              <w:jc w:val="both"/>
            </w:pPr>
            <w:r>
              <w:rPr>
                <w:rStyle w:val="a4"/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1. 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Благоустройство общественной территории в районе МБОУ «СОШ № 51» г. Калуги (</w:t>
            </w:r>
            <w:proofErr w:type="spellStart"/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ул</w:t>
            </w:r>
            <w:proofErr w:type="gramStart"/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.Д</w:t>
            </w:r>
            <w:proofErr w:type="gramEnd"/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орожная</w:t>
            </w:r>
            <w:proofErr w:type="spellEnd"/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 д.17а). 2 этап.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ab/>
            </w:r>
          </w:p>
          <w:p w:rsidR="00E70FC6" w:rsidRDefault="00F929BF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firstLine="570"/>
              <w:jc w:val="both"/>
            </w:pP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2. Благоустройство городского сквера в микрорайоне Тайфун (</w:t>
            </w:r>
            <w:proofErr w:type="spellStart"/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Грабцевское</w:t>
            </w:r>
            <w:proofErr w:type="spellEnd"/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шоссе, д.108).</w:t>
            </w:r>
          </w:p>
          <w:p w:rsidR="00E70FC6" w:rsidRDefault="00F929BF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firstLine="570"/>
              <w:jc w:val="both"/>
            </w:pP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3. Благоустройство 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общественной территории в районе дома № 15 по ул. </w:t>
            </w:r>
            <w:proofErr w:type="spellStart"/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Турынинской</w:t>
            </w:r>
            <w:proofErr w:type="spellEnd"/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E70FC6" w:rsidRDefault="00F929BF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firstLine="570"/>
              <w:jc w:val="both"/>
            </w:pP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4. Благоустройство общественной территории микрорайона Байконур в районе домов №№ 11, 12, 13, 14, 15, 19, 20, 21, 22 по улице Звёздной и домов № 1 и № 3 по бульвару Байконур (включая зеленую зо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ну вдоль улицы Московской). 1, 2 этапы.</w:t>
            </w:r>
          </w:p>
          <w:p w:rsidR="00E70FC6" w:rsidRDefault="00F929BF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firstLine="570"/>
              <w:jc w:val="both"/>
            </w:pP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5. Благоустройство территории у памятника «Паровоз серии Л 3540». 1, 2 этапы.</w:t>
            </w:r>
          </w:p>
          <w:p w:rsidR="00E70FC6" w:rsidRDefault="00F929BF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spacing w:after="0"/>
              <w:ind w:firstLine="570"/>
              <w:jc w:val="both"/>
            </w:pP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6. Благоустройство территории перед Дворцом спорта на пересечении улиц Ленина и Баррикад г. Калуга.</w:t>
            </w:r>
          </w:p>
          <w:p w:rsidR="00E70FC6" w:rsidRDefault="00E70FC6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firstLine="709"/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eastAsia="en-US"/>
              </w:rPr>
            </w:pPr>
          </w:p>
          <w:p w:rsidR="00E70FC6" w:rsidRDefault="00F929BF">
            <w:pPr>
              <w:snapToGrid w:val="0"/>
              <w:spacing w:after="20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  <w:tab/>
            </w:r>
            <w:proofErr w:type="gramStart"/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  <w:t>В состав работ вошло устройство пло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  <w:t xml:space="preserve">щадей из тротуарной плитки, установка бордюров, устройство новых пешеходных дорожек, озеленение (посадка кустарников и деревьев)  и посев семян газонной травы, установка информационных щитов, установка скамеек и урн, устройство перильных и </w:t>
            </w:r>
            <w:proofErr w:type="spellStart"/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  <w:t>леерных</w:t>
            </w:r>
            <w:proofErr w:type="spellEnd"/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  <w:t xml:space="preserve"> огражден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  <w:t>ий, валка деревье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в, 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  <w:t xml:space="preserve"> выполнение освещения путем устройства торшеров и светильников, перильных ограждений, установка камер видеонаблюдения, </w:t>
            </w:r>
            <w:r>
              <w:rPr>
                <w:rStyle w:val="a4"/>
                <w:rFonts w:ascii="Times New Roman" w:eastAsia="SimSun;宋体" w:hAnsi="Times New Roman" w:cs="Times New Roman"/>
                <w:b w:val="0"/>
                <w:bCs w:val="0"/>
                <w:sz w:val="24"/>
                <w:szCs w:val="24"/>
                <w:lang w:eastAsia="zh-CN" w:bidi="hi-IN"/>
              </w:rPr>
              <w:t xml:space="preserve">устройство детских и универсальных площадок, </w:t>
            </w:r>
            <w:proofErr w:type="spellStart"/>
            <w:r>
              <w:rPr>
                <w:rStyle w:val="a4"/>
                <w:rFonts w:ascii="Times New Roman" w:eastAsia="SimSun;宋体" w:hAnsi="Times New Roman" w:cs="Times New Roman"/>
                <w:b w:val="0"/>
                <w:bCs w:val="0"/>
                <w:sz w:val="24"/>
                <w:szCs w:val="24"/>
                <w:lang w:eastAsia="zh-CN" w:bidi="hi-IN"/>
              </w:rPr>
              <w:t>воркаута</w:t>
            </w:r>
            <w:proofErr w:type="spellEnd"/>
            <w:r>
              <w:rPr>
                <w:rStyle w:val="a4"/>
                <w:rFonts w:ascii="Times New Roman" w:eastAsia="SimSun;宋体" w:hAnsi="Times New Roman" w:cs="Times New Roman"/>
                <w:b w:val="0"/>
                <w:bCs w:val="0"/>
                <w:sz w:val="24"/>
                <w:szCs w:val="24"/>
                <w:lang w:eastAsia="zh-CN" w:bidi="hi-IN"/>
              </w:rPr>
              <w:t xml:space="preserve">, организация </w:t>
            </w:r>
            <w:proofErr w:type="spellStart"/>
            <w:r>
              <w:rPr>
                <w:rStyle w:val="a4"/>
                <w:rFonts w:ascii="Times New Roman" w:eastAsia="SimSun;宋体" w:hAnsi="Times New Roman" w:cs="Times New Roman"/>
                <w:b w:val="0"/>
                <w:bCs w:val="0"/>
                <w:sz w:val="24"/>
                <w:szCs w:val="24"/>
                <w:lang w:eastAsia="zh-CN" w:bidi="hi-IN"/>
              </w:rPr>
              <w:t>пам</w:t>
            </w:r>
            <w:proofErr w:type="spellEnd"/>
            <w:r>
              <w:rPr>
                <w:rStyle w:val="a4"/>
                <w:rFonts w:ascii="Times New Roman" w:eastAsia="SimSun;宋体" w:hAnsi="Times New Roman" w:cs="Times New Roman"/>
                <w:b w:val="0"/>
                <w:bCs w:val="0"/>
                <w:sz w:val="24"/>
                <w:szCs w:val="24"/>
                <w:lang w:eastAsia="zh-CN" w:bidi="hi-IN"/>
              </w:rPr>
              <w:t>-трека и</w:t>
            </w:r>
            <w:proofErr w:type="gramEnd"/>
            <w:r>
              <w:rPr>
                <w:rStyle w:val="a4"/>
                <w:rFonts w:ascii="Times New Roman" w:eastAsia="SimSun;宋体" w:hAnsi="Times New Roman" w:cs="Times New Roman"/>
                <w:b w:val="0"/>
                <w:bCs w:val="0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Style w:val="a4"/>
                <w:rFonts w:ascii="Times New Roman" w:eastAsia="SimSun;宋体" w:hAnsi="Times New Roman" w:cs="Times New Roman"/>
                <w:b w:val="0"/>
                <w:bCs w:val="0"/>
                <w:sz w:val="24"/>
                <w:szCs w:val="24"/>
                <w:lang w:eastAsia="zh-CN" w:bidi="hi-IN"/>
              </w:rPr>
              <w:t>парклета</w:t>
            </w:r>
            <w:proofErr w:type="spellEnd"/>
            <w:r>
              <w:rPr>
                <w:rStyle w:val="a4"/>
                <w:rFonts w:ascii="Times New Roman" w:eastAsia="SimSun;宋体" w:hAnsi="Times New Roman" w:cs="Times New Roman"/>
                <w:b w:val="0"/>
                <w:bCs w:val="0"/>
                <w:sz w:val="24"/>
                <w:szCs w:val="24"/>
                <w:lang w:eastAsia="zh-CN" w:bidi="hi-IN"/>
              </w:rPr>
              <w:t xml:space="preserve">, установка дизайнерских </w:t>
            </w:r>
            <w:proofErr w:type="spellStart"/>
            <w:r>
              <w:rPr>
                <w:rStyle w:val="a4"/>
                <w:rFonts w:ascii="Times New Roman" w:eastAsia="SimSun;宋体" w:hAnsi="Times New Roman" w:cs="Times New Roman"/>
                <w:b w:val="0"/>
                <w:bCs w:val="0"/>
                <w:sz w:val="24"/>
                <w:szCs w:val="24"/>
                <w:lang w:eastAsia="zh-CN" w:bidi="hi-IN"/>
              </w:rPr>
              <w:t>пергол</w:t>
            </w:r>
            <w:proofErr w:type="spellEnd"/>
            <w:r>
              <w:rPr>
                <w:rStyle w:val="a4"/>
                <w:rFonts w:ascii="Times New Roman" w:eastAsia="SimSun;宋体" w:hAnsi="Times New Roman" w:cs="Times New Roman"/>
                <w:b w:val="0"/>
                <w:bCs w:val="0"/>
                <w:sz w:val="24"/>
                <w:szCs w:val="24"/>
                <w:lang w:eastAsia="zh-CN" w:bidi="hi-IN"/>
              </w:rPr>
              <w:t xml:space="preserve">, организация «Аллеи Героев Космоса». </w:t>
            </w:r>
          </w:p>
          <w:p w:rsidR="00E70FC6" w:rsidRDefault="00F929BF">
            <w:pPr>
              <w:snapToGrid w:val="0"/>
              <w:spacing w:after="200"/>
              <w:jc w:val="both"/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eastAsia="en-US"/>
              </w:rPr>
              <w:t>В каждом сквере управление  активно взаимодействовало с жителями  при производстве работ, учитывали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eastAsia="en-US"/>
              </w:rPr>
              <w:t xml:space="preserve"> их пожелания, внося изменения в существующие проекты.</w:t>
            </w:r>
          </w:p>
        </w:tc>
        <w:tc>
          <w:tcPr>
            <w:tcW w:w="3792" w:type="dxa"/>
            <w:shd w:val="clear" w:color="auto" w:fill="auto"/>
            <w:tcMar>
              <w:left w:w="-5" w:type="dxa"/>
            </w:tcMar>
          </w:tcPr>
          <w:p w:rsidR="00E70FC6" w:rsidRDefault="00E70FC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E70FC6" w:rsidRDefault="00F929BF">
            <w:pPr>
              <w:jc w:val="both"/>
              <w:rPr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Продолжение реализации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мероприятий программы. </w:t>
            </w:r>
          </w:p>
          <w:p w:rsidR="00E70FC6" w:rsidRDefault="00F929BF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Для реализации указанного проекта направлена заявка в министерство строительства и жилищно-коммунального хозяйства города Калуги  на предоставление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субсидии местному бюджету из областного бюджета в целях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муниципальной программы муниципального образования «Город Калуга» «Формирование современной городской среды» в 2022 году.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gramStart"/>
            <w: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>В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 2022 году МКУ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«Управление капитального строительства города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Калуги»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планируется благоустроить 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1 общественную территорию  набережной р. Оки»,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>которая была выбрана жителями города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 ходе рейтингового голосования по отбору территорий на 2022 год, проводимого в 2021 году.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02.12.2021 состоялся электронный аукцион на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пределение подрядной организации. 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13.12.2021 МКУ «Управление капитального строительства города Калуги»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 контракт с подрядной организацией общество с ограниченной ответственностью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«СВАЙМАСТЕР» на сумму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92,1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млн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руб.</w:t>
            </w:r>
          </w:p>
          <w:p w:rsidR="00E70FC6" w:rsidRDefault="00F929BF">
            <w:pPr>
              <w:tabs>
                <w:tab w:val="left" w:pos="851"/>
                <w:tab w:val="left" w:pos="1980"/>
              </w:tabs>
              <w:snapToGrid w:val="0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Согласно контракта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работы должны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быть завершены до 01.08.2022 года. </w:t>
            </w:r>
          </w:p>
        </w:tc>
      </w:tr>
      <w:tr w:rsidR="00E70FC6">
        <w:tc>
          <w:tcPr>
            <w:tcW w:w="10872" w:type="dxa"/>
            <w:gridSpan w:val="2"/>
            <w:shd w:val="clear" w:color="auto" w:fill="auto"/>
            <w:tcMar>
              <w:left w:w="-5" w:type="dxa"/>
            </w:tcMar>
          </w:tcPr>
          <w:p w:rsidR="00E70FC6" w:rsidRDefault="00E70F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FC6">
        <w:tc>
          <w:tcPr>
            <w:tcW w:w="10872" w:type="dxa"/>
            <w:gridSpan w:val="2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E70FC6" w:rsidRDefault="00F9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6. Осуществление административного и муниципального жилищного контроля на территории муниципального образования "Город Калуга"</w:t>
            </w:r>
          </w:p>
        </w:tc>
      </w:tr>
      <w:tr w:rsidR="00E70FC6">
        <w:tc>
          <w:tcPr>
            <w:tcW w:w="7080" w:type="dxa"/>
            <w:shd w:val="clear" w:color="auto" w:fill="auto"/>
            <w:tcMar>
              <w:left w:w="-5" w:type="dxa"/>
            </w:tcMar>
          </w:tcPr>
          <w:p w:rsidR="00E70FC6" w:rsidRDefault="00F929BF">
            <w:pPr>
              <w:rPr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2021 году:</w:t>
            </w:r>
          </w:p>
          <w:p w:rsidR="00E70FC6" w:rsidRDefault="00F929BF">
            <w:pPr>
              <w:jc w:val="both"/>
              <w:rPr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выдано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1517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разрешений на право производства земляных работ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;</w:t>
            </w:r>
          </w:p>
          <w:p w:rsidR="00E70FC6" w:rsidRDefault="00F929BF">
            <w:pPr>
              <w:jc w:val="both"/>
              <w:rPr>
                <w:highlight w:val="re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согласовано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598 проекта на производство земляных работ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E70FC6" w:rsidRDefault="00F929BF">
            <w:pPr>
              <w:jc w:val="both"/>
              <w:rPr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проконтролированы работы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933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аварийным разрытиям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;</w:t>
            </w:r>
          </w:p>
          <w:p w:rsidR="00E70FC6" w:rsidRDefault="00F929BF">
            <w:pPr>
              <w:jc w:val="both"/>
              <w:rPr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возбуждено 451 дело об административных правонарушениях;</w:t>
            </w:r>
          </w:p>
          <w:p w:rsidR="00E70FC6" w:rsidRDefault="00F929BF">
            <w:pPr>
              <w:tabs>
                <w:tab w:val="left" w:pos="180"/>
                <w:tab w:val="left" w:pos="1080"/>
                <w:tab w:val="left" w:pos="1440"/>
              </w:tabs>
              <w:jc w:val="both"/>
              <w:rPr>
                <w:highlight w:val="re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выданы 1847 предостережений в части содержания общего имущества и придомовых территорий многокв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артирных домов;</w:t>
            </w:r>
          </w:p>
          <w:p w:rsidR="00E70FC6" w:rsidRDefault="00F929BF">
            <w:pPr>
              <w:tabs>
                <w:tab w:val="left" w:pos="180"/>
                <w:tab w:val="left" w:pos="1080"/>
                <w:tab w:val="left" w:pos="1440"/>
              </w:tabs>
              <w:jc w:val="both"/>
              <w:rPr>
                <w:highlight w:val="re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выполнены 104 выездные проверки в отношении граждан и управляющих организаций с участием заявителей;  </w:t>
            </w:r>
          </w:p>
          <w:p w:rsidR="00E70FC6" w:rsidRDefault="00F929BF">
            <w:pPr>
              <w:tabs>
                <w:tab w:val="left" w:pos="180"/>
                <w:tab w:val="left" w:pos="1080"/>
                <w:tab w:val="left" w:pos="1440"/>
              </w:tabs>
              <w:jc w:val="both"/>
              <w:rPr>
                <w:highlight w:val="re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выдано 47 предписаний, составлен 31 протокол об административном правонарушении при проведении муниципального жилищного контроля;</w:t>
            </w:r>
          </w:p>
          <w:p w:rsidR="00E70FC6" w:rsidRDefault="00F929BF">
            <w:pPr>
              <w:tabs>
                <w:tab w:val="left" w:pos="180"/>
                <w:tab w:val="left" w:pos="1080"/>
                <w:tab w:val="left" w:pos="1440"/>
              </w:tabs>
              <w:jc w:val="both"/>
            </w:pPr>
            <w:r>
              <w:rPr>
                <w:rStyle w:val="-"/>
                <w:rFonts w:ascii="Times New Roman" w:eastAsia="Mangal" w:hAnsi="Times New Roman" w:cs="Times New Roman"/>
                <w:color w:val="000000"/>
                <w:sz w:val="24"/>
                <w:szCs w:val="24"/>
                <w:u w:val="none"/>
                <w:lang w:eastAsia="hi-IN"/>
              </w:rPr>
              <w:t>- о</w:t>
            </w:r>
            <w:r>
              <w:rPr>
                <w:rStyle w:val="-"/>
                <w:rFonts w:ascii="Times New Roman" w:eastAsia="Mangal" w:hAnsi="Times New Roman" w:cs="Times New Roman"/>
                <w:color w:val="000000"/>
                <w:sz w:val="24"/>
                <w:szCs w:val="24"/>
                <w:u w:val="none"/>
                <w:lang w:eastAsia="hi-IN"/>
              </w:rPr>
              <w:t>беспечено систематическое размещение информации в части муниципального жилищного контроля в государственной информационной системе жилищно-коммунального хозяйства (ГИС ЖКХ), автоматизированной информационной системе Генеральной прокуратуры РФ «Единый реест</w:t>
            </w:r>
            <w:r>
              <w:rPr>
                <w:rStyle w:val="-"/>
                <w:rFonts w:ascii="Times New Roman" w:eastAsia="Mangal" w:hAnsi="Times New Roman" w:cs="Times New Roman"/>
                <w:color w:val="000000"/>
                <w:sz w:val="24"/>
                <w:szCs w:val="24"/>
                <w:u w:val="none"/>
                <w:lang w:eastAsia="hi-IN"/>
              </w:rPr>
              <w:t>р проверок» (АИС ЕРП).</w:t>
            </w:r>
            <w:r>
              <w:rPr>
                <w:rStyle w:val="-"/>
                <w:rFonts w:ascii="Times New Roman" w:eastAsia="Mangal" w:hAnsi="Times New Roman" w:cs="Times New Roman"/>
                <w:color w:val="000000"/>
                <w:sz w:val="24"/>
                <w:szCs w:val="24"/>
                <w:lang w:eastAsia="hi-IN"/>
              </w:rPr>
              <w:t xml:space="preserve"> </w:t>
            </w:r>
            <w:r>
              <w:rPr>
                <w:rStyle w:val="-"/>
                <w:rFonts w:ascii="Times New Roman" w:eastAsia="Mangal" w:hAnsi="Times New Roman" w:cs="Times New Roman"/>
                <w:color w:val="000000"/>
                <w:sz w:val="24"/>
                <w:szCs w:val="24"/>
                <w:u w:val="none"/>
                <w:lang w:eastAsia="hi-IN"/>
              </w:rPr>
              <w:t xml:space="preserve"> </w:t>
            </w:r>
          </w:p>
        </w:tc>
        <w:tc>
          <w:tcPr>
            <w:tcW w:w="3792" w:type="dxa"/>
            <w:shd w:val="clear" w:color="auto" w:fill="auto"/>
            <w:tcMar>
              <w:left w:w="-5" w:type="dxa"/>
            </w:tcMar>
          </w:tcPr>
          <w:p w:rsidR="00E70FC6" w:rsidRDefault="00F929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 CYR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 CYR"/>
                <w:sz w:val="24"/>
                <w:szCs w:val="24"/>
                <w:shd w:val="clear" w:color="auto" w:fill="FFFFFF"/>
              </w:rPr>
              <w:t xml:space="preserve">усиление </w:t>
            </w: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  <w:shd w:val="clear" w:color="auto" w:fill="FFFFFF"/>
              </w:rPr>
              <w:t>контроля за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  <w:shd w:val="clear" w:color="auto" w:fill="FFFFFF"/>
              </w:rPr>
              <w:t xml:space="preserve"> исполнением юридическими и физическими лицами Правил благоустройства территорий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 CYR"/>
                <w:sz w:val="24"/>
                <w:szCs w:val="24"/>
                <w:shd w:val="clear" w:color="auto" w:fill="FFFFFF"/>
              </w:rPr>
              <w:t>Город Калуга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</w:t>
            </w:r>
            <w:r>
              <w:rPr>
                <w:rFonts w:ascii="Times New Roman" w:hAnsi="Times New Roman" w:cs="Times New Roman CYR"/>
                <w:sz w:val="24"/>
                <w:szCs w:val="24"/>
                <w:shd w:val="clear" w:color="auto" w:fill="FFFFFF"/>
              </w:rPr>
              <w:t xml:space="preserve">утвержденных постановлением Городского Головы городского округа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 CYR"/>
                <w:sz w:val="24"/>
                <w:szCs w:val="24"/>
                <w:shd w:val="clear" w:color="auto" w:fill="FFFFFF"/>
              </w:rPr>
              <w:t>Город Калуга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 w:cs="Times New Roman CYR"/>
                <w:sz w:val="24"/>
                <w:szCs w:val="24"/>
                <w:shd w:val="clear" w:color="auto" w:fill="FFFFFF"/>
              </w:rPr>
              <w:t xml:space="preserve">от </w:t>
            </w:r>
            <w:r>
              <w:rPr>
                <w:rFonts w:ascii="Times New Roman" w:hAnsi="Times New Roman" w:cs="Times New Roman CYR"/>
                <w:sz w:val="24"/>
                <w:szCs w:val="24"/>
                <w:shd w:val="clear" w:color="auto" w:fill="FFFFFF"/>
              </w:rPr>
              <w:t>04.08.2006 №204-п;</w:t>
            </w:r>
          </w:p>
          <w:p w:rsidR="00E70FC6" w:rsidRDefault="00F929BF">
            <w:pPr>
              <w:jc w:val="both"/>
              <w:rPr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деятельностью ТСЖ, управляющими многоквартирными домами, в составе которых есть муниципальный фонд;</w:t>
            </w:r>
          </w:p>
          <w:p w:rsidR="00E70FC6" w:rsidRDefault="00F929BF">
            <w:pPr>
              <w:jc w:val="both"/>
              <w:rPr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профилактическая работа по предупреждению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нарушений положений Правил благоустройства территорий </w:t>
            </w:r>
            <w:r>
              <w:rPr>
                <w:rFonts w:ascii="Times New Roman" w:hAnsi="Times New Roman" w:cs="Times New Roman CYR"/>
                <w:sz w:val="24"/>
                <w:szCs w:val="24"/>
                <w:shd w:val="clear" w:color="auto" w:fill="FFFFFF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  <w:shd w:val="clear" w:color="auto" w:fill="FFFFFF"/>
              </w:rPr>
              <w:t xml:space="preserve"> образовани</w:t>
            </w:r>
            <w:r>
              <w:rPr>
                <w:rFonts w:ascii="Times New Roman" w:hAnsi="Times New Roman" w:cs="Times New Roman CYR"/>
                <w:sz w:val="24"/>
                <w:szCs w:val="24"/>
                <w:shd w:val="clear" w:color="auto" w:fill="FFFFFF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</w:t>
            </w:r>
            <w:r>
              <w:rPr>
                <w:rFonts w:ascii="Times New Roman" w:hAnsi="Times New Roman" w:cs="Times New Roman CYR"/>
                <w:sz w:val="24"/>
                <w:szCs w:val="24"/>
                <w:shd w:val="clear" w:color="auto" w:fill="FFFFFF"/>
              </w:rPr>
              <w:t>Город Калуга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»;</w:t>
            </w:r>
          </w:p>
          <w:p w:rsidR="00E70FC6" w:rsidRDefault="00F929BF">
            <w:pPr>
              <w:jc w:val="both"/>
              <w:rPr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предупреждение (профилактика) нарушений управляющими организациями, обязательных требований по содержанию муниципального жилищного фонда;</w:t>
            </w:r>
          </w:p>
          <w:p w:rsidR="00E70FC6" w:rsidRDefault="00F929BF">
            <w:pPr>
              <w:jc w:val="both"/>
              <w:rPr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снижение уровня ущерба муниципальному жилищному фонду;</w:t>
            </w:r>
          </w:p>
          <w:p w:rsidR="00E70FC6" w:rsidRDefault="00F929BF">
            <w:pPr>
              <w:jc w:val="both"/>
              <w:rPr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мотивации к добросовестному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поведению подконтрольных субъектов.</w:t>
            </w:r>
          </w:p>
        </w:tc>
      </w:tr>
    </w:tbl>
    <w:p w:rsidR="00E70FC6" w:rsidRDefault="00E70FC6">
      <w:pPr>
        <w:spacing w:after="200"/>
        <w:jc w:val="center"/>
        <w:rPr>
          <w:rFonts w:ascii="Times New Roman" w:hAnsi="Times New Roman"/>
          <w:sz w:val="24"/>
          <w:szCs w:val="24"/>
        </w:rPr>
      </w:pPr>
    </w:p>
    <w:p w:rsidR="00E70FC6" w:rsidRDefault="00F929BF" w:rsidP="00F929BF">
      <w:pPr>
        <w:snapToGrid w:val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Ключевые направления  на 2022 год: </w:t>
      </w:r>
    </w:p>
    <w:p w:rsidR="00E70FC6" w:rsidRDefault="00E70FC6" w:rsidP="00F929BF">
      <w:pPr>
        <w:snapToGri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0FC6" w:rsidRDefault="00F929BF" w:rsidP="00F929BF">
      <w:pPr>
        <w:snapToGrid w:val="0"/>
        <w:ind w:firstLine="709"/>
        <w:jc w:val="both"/>
        <w:rPr>
          <w:highlight w:val="cy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Модернизация и укрепление материально-технической базы ключевых предприятий управления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(МБУ «СМЭУ», МБУ «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Калугаблагоустройство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», МУП «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Калугаспецавтодор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», МУП ГЭТ «УКТ»  и др.)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Привлечение к этой работе финансовых институтов развития, а также производителей техники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(Меркатор, ВЭБ, Сбербанк).</w:t>
      </w:r>
    </w:p>
    <w:p w:rsidR="00E70FC6" w:rsidRDefault="00E70FC6" w:rsidP="00F929BF">
      <w:pPr>
        <w:snapToGrid w:val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</w:pPr>
    </w:p>
    <w:p w:rsidR="00E70FC6" w:rsidRDefault="00F929BF" w:rsidP="00F929BF">
      <w:pPr>
        <w:snapToGrid w:val="0"/>
        <w:ind w:firstLine="709"/>
        <w:jc w:val="both"/>
        <w:rPr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Дальнейшее </w:t>
      </w:r>
      <w:bookmarkStart w:id="8" w:name="__DdeLink__23256_318182110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внедрение цифровых технологий в систе</w:t>
      </w:r>
      <w:bookmarkStart w:id="9" w:name="_GoBack"/>
      <w:bookmarkEnd w:id="9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 управления</w:t>
      </w:r>
      <w:bookmarkEnd w:id="8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городским хозяйством и мониторинг работ на территории города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(составление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паспортов на все городские территории по разделам; в структуре управления по работе с населением на территориях совместно с профильными министерствами ведется работа).</w:t>
      </w:r>
    </w:p>
    <w:p w:rsidR="00E70FC6" w:rsidRDefault="00E70FC6" w:rsidP="00F929BF">
      <w:pPr>
        <w:snapToGrid w:val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:rsidR="00E70FC6" w:rsidRDefault="00F929BF" w:rsidP="00F929BF">
      <w:pPr>
        <w:snapToGrid w:val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Реализация федеральных целевых программ «Формирование комфортной городской среды»,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Безопасные и качественные дороги»,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en-US"/>
        </w:rPr>
        <w:t>«Увековечение памяти погибших при защите Отечества на 2019 - 2024 годы».</w:t>
      </w:r>
    </w:p>
    <w:p w:rsidR="00E70FC6" w:rsidRDefault="00E70FC6" w:rsidP="00F929BF">
      <w:pPr>
        <w:snapToGri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0FC6" w:rsidRDefault="00F929BF" w:rsidP="00F929BF">
      <w:pPr>
        <w:snapToGrid w:val="0"/>
        <w:ind w:firstLine="709"/>
        <w:jc w:val="both"/>
        <w:rPr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Организация работ по подготовке всех ключевых событий в городе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(начиная от празднования Нового года, 1 и 9 мая, День города и т.д.)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70FC6" w:rsidRDefault="00E70FC6">
      <w:pPr>
        <w:tabs>
          <w:tab w:val="left" w:pos="567"/>
          <w:tab w:val="left" w:pos="709"/>
          <w:tab w:val="left" w:pos="851"/>
          <w:tab w:val="left" w:pos="1980"/>
        </w:tabs>
        <w:snapToGrid w:val="0"/>
        <w:ind w:firstLine="709"/>
      </w:pPr>
    </w:p>
    <w:sectPr w:rsidR="00E70FC6">
      <w:pgSz w:w="11906" w:h="16838"/>
      <w:pgMar w:top="1134" w:right="1134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;Times New Roman">
    <w:panose1 w:val="00000000000000000000"/>
    <w:charset w:val="0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Times New Roman CYR">
    <w:panose1 w:val="00000000000000000000"/>
    <w:charset w:val="00"/>
    <w:family w:val="roman"/>
    <w:notTrueType/>
    <w:pitch w:val="default"/>
  </w:font>
  <w:font w:name="Times New Roman;serif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4603"/>
    <w:multiLevelType w:val="multilevel"/>
    <w:tmpl w:val="25F6A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4314C1"/>
    <w:multiLevelType w:val="multilevel"/>
    <w:tmpl w:val="B552868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274"/>
  <w:characterSpacingControl w:val="doNotCompress"/>
  <w:compat>
    <w:useFELayout/>
    <w:compatSetting w:name="compatibilityMode" w:uri="http://schemas.microsoft.com/office/word" w:val="12"/>
  </w:compat>
  <w:rsids>
    <w:rsidRoot w:val="00E70FC6"/>
    <w:rsid w:val="00E70FC6"/>
    <w:rsid w:val="00F9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2"/>
    </w:rPr>
  </w:style>
  <w:style w:type="paragraph" w:styleId="1">
    <w:name w:val="heading 1"/>
    <w:basedOn w:val="a0"/>
    <w:qFormat/>
    <w:rsid w:val="00A92317"/>
    <w:pPr>
      <w:outlineLvl w:val="0"/>
    </w:pPr>
  </w:style>
  <w:style w:type="paragraph" w:styleId="2">
    <w:name w:val="heading 2"/>
    <w:basedOn w:val="a0"/>
    <w:qFormat/>
    <w:rsid w:val="00A92317"/>
    <w:pPr>
      <w:outlineLvl w:val="1"/>
    </w:pPr>
  </w:style>
  <w:style w:type="paragraph" w:styleId="3">
    <w:name w:val="heading 3"/>
    <w:basedOn w:val="a0"/>
    <w:qFormat/>
    <w:rsid w:val="00A92317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Strong"/>
    <w:uiPriority w:val="22"/>
    <w:qFormat/>
    <w:rsid w:val="002D3C9B"/>
    <w:rPr>
      <w:b/>
      <w:bCs/>
    </w:rPr>
  </w:style>
  <w:style w:type="character" w:customStyle="1" w:styleId="a6">
    <w:name w:val="Цветовое выделение для Текст"/>
    <w:qFormat/>
    <w:rsid w:val="006F4B96"/>
    <w:rPr>
      <w:sz w:val="24"/>
    </w:rPr>
  </w:style>
  <w:style w:type="character" w:styleId="a7">
    <w:name w:val="Emphasis"/>
    <w:basedOn w:val="a1"/>
    <w:uiPriority w:val="20"/>
    <w:qFormat/>
    <w:rsid w:val="00A76897"/>
    <w:rPr>
      <w:i/>
      <w:iCs/>
    </w:rPr>
  </w:style>
  <w:style w:type="character" w:customStyle="1" w:styleId="FontStyle27">
    <w:name w:val="Font Style27"/>
    <w:qFormat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1"/>
    <w:qFormat/>
    <w:rPr>
      <w:rFonts w:ascii="Times New Roman" w:hAnsi="Times New Roman" w:cs="Times New Roman"/>
      <w:sz w:val="24"/>
      <w:szCs w:val="24"/>
    </w:rPr>
  </w:style>
  <w:style w:type="character" w:customStyle="1" w:styleId="WW8Num3z0">
    <w:name w:val="WW8Num3z0"/>
    <w:qFormat/>
    <w:rPr>
      <w:rFonts w:ascii="Symbol" w:eastAsia="Times New Roman" w:hAnsi="Symbol" w:cs="Symbol"/>
      <w:color w:val="000000"/>
      <w:sz w:val="26"/>
      <w:szCs w:val="26"/>
    </w:rPr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ListLabel1">
    <w:name w:val="ListLabel 1"/>
    <w:qFormat/>
    <w:rPr>
      <w:rFonts w:ascii="Times New Roman" w:hAnsi="Times New Roman" w:cs="Symbol"/>
      <w:color w:val="000000"/>
      <w:sz w:val="26"/>
      <w:szCs w:val="26"/>
    </w:rPr>
  </w:style>
  <w:style w:type="character" w:customStyle="1" w:styleId="ListLabel2">
    <w:name w:val="ListLabel 2"/>
    <w:qFormat/>
    <w:rPr>
      <w:rFonts w:ascii="Times New Roman" w:hAnsi="Times New Roman" w:cs="Symbol"/>
      <w:color w:val="000000"/>
      <w:sz w:val="26"/>
      <w:szCs w:val="26"/>
    </w:rPr>
  </w:style>
  <w:style w:type="character" w:customStyle="1" w:styleId="ListLabel3">
    <w:name w:val="ListLabel 3"/>
    <w:qFormat/>
    <w:rPr>
      <w:rFonts w:ascii="Times New Roman" w:hAnsi="Times New Roman" w:cs="Symbol"/>
      <w:color w:val="000000"/>
      <w:sz w:val="26"/>
      <w:szCs w:val="26"/>
    </w:rPr>
  </w:style>
  <w:style w:type="character" w:customStyle="1" w:styleId="ListLabel4">
    <w:name w:val="ListLabel 4"/>
    <w:qFormat/>
    <w:rPr>
      <w:rFonts w:ascii="Times New Roman" w:hAnsi="Times New Roman" w:cs="Symbol"/>
      <w:color w:val="000000"/>
      <w:sz w:val="26"/>
      <w:szCs w:val="26"/>
    </w:rPr>
  </w:style>
  <w:style w:type="character" w:customStyle="1" w:styleId="ListLabel5">
    <w:name w:val="ListLabel 5"/>
    <w:qFormat/>
    <w:rPr>
      <w:rFonts w:ascii="Times New Roman" w:hAnsi="Times New Roman" w:cs="Symbol"/>
      <w:color w:val="000000"/>
      <w:sz w:val="26"/>
      <w:szCs w:val="26"/>
    </w:rPr>
  </w:style>
  <w:style w:type="character" w:customStyle="1" w:styleId="ListLabel6">
    <w:name w:val="ListLabel 6"/>
    <w:qFormat/>
    <w:rPr>
      <w:rFonts w:ascii="Times New Roman" w:hAnsi="Times New Roman" w:cs="Symbol"/>
      <w:color w:val="000000"/>
      <w:sz w:val="26"/>
      <w:szCs w:val="26"/>
    </w:rPr>
  </w:style>
  <w:style w:type="character" w:customStyle="1" w:styleId="ListLabel7">
    <w:name w:val="ListLabel 7"/>
    <w:qFormat/>
    <w:rPr>
      <w:rFonts w:ascii="Times New Roman" w:hAnsi="Times New Roman" w:cs="Symbol"/>
      <w:color w:val="000000"/>
      <w:sz w:val="26"/>
      <w:szCs w:val="26"/>
    </w:rPr>
  </w:style>
  <w:style w:type="character" w:customStyle="1" w:styleId="ListLabel8">
    <w:name w:val="ListLabel 8"/>
    <w:qFormat/>
    <w:rPr>
      <w:rFonts w:ascii="Times New Roman" w:hAnsi="Times New Roman" w:cs="Symbol"/>
      <w:color w:val="000000"/>
      <w:sz w:val="26"/>
      <w:szCs w:val="26"/>
    </w:rPr>
  </w:style>
  <w:style w:type="character" w:customStyle="1" w:styleId="30">
    <w:name w:val="Основной шрифт абзаца3"/>
    <w:qFormat/>
  </w:style>
  <w:style w:type="character" w:customStyle="1" w:styleId="ListLabel9">
    <w:name w:val="ListLabel 9"/>
    <w:qFormat/>
    <w:rPr>
      <w:rFonts w:ascii="Times New Roman" w:hAnsi="Times New Roman" w:cs="Symbol"/>
      <w:color w:val="000000"/>
      <w:sz w:val="26"/>
      <w:szCs w:val="26"/>
    </w:rPr>
  </w:style>
  <w:style w:type="character" w:customStyle="1" w:styleId="ListLabel10">
    <w:name w:val="ListLabel 10"/>
    <w:qFormat/>
    <w:rPr>
      <w:rFonts w:ascii="Times New Roman" w:hAnsi="Times New Roman" w:cs="Symbol"/>
      <w:color w:val="000000"/>
      <w:sz w:val="26"/>
      <w:szCs w:val="26"/>
    </w:rPr>
  </w:style>
  <w:style w:type="character" w:customStyle="1" w:styleId="ListLabel11">
    <w:name w:val="ListLabel 11"/>
    <w:qFormat/>
    <w:rPr>
      <w:rFonts w:ascii="Times New Roman" w:hAnsi="Times New Roman" w:cs="Symbol"/>
      <w:color w:val="000000"/>
      <w:sz w:val="26"/>
      <w:szCs w:val="26"/>
    </w:rPr>
  </w:style>
  <w:style w:type="character" w:customStyle="1" w:styleId="ListLabel12">
    <w:name w:val="ListLabel 12"/>
    <w:qFormat/>
    <w:rPr>
      <w:rFonts w:cs="Symbol"/>
      <w:color w:val="000000"/>
      <w:sz w:val="26"/>
      <w:szCs w:val="26"/>
    </w:rPr>
  </w:style>
  <w:style w:type="character" w:customStyle="1" w:styleId="4">
    <w:name w:val="Основной шрифт абзаца4"/>
    <w:qFormat/>
  </w:style>
  <w:style w:type="character" w:customStyle="1" w:styleId="6">
    <w:name w:val="Основной шрифт абзаца6"/>
    <w:qFormat/>
  </w:style>
  <w:style w:type="paragraph" w:customStyle="1" w:styleId="a0">
    <w:name w:val="Заголовок"/>
    <w:basedOn w:val="a"/>
    <w:next w:val="a8"/>
    <w:qFormat/>
    <w:rsid w:val="00A9231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A92317"/>
    <w:pPr>
      <w:spacing w:after="140" w:line="288" w:lineRule="auto"/>
    </w:pPr>
  </w:style>
  <w:style w:type="paragraph" w:styleId="a9">
    <w:name w:val="List"/>
    <w:basedOn w:val="a8"/>
    <w:rsid w:val="00A92317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rsid w:val="00A92317"/>
    <w:pPr>
      <w:suppressLineNumbers/>
    </w:pPr>
    <w:rPr>
      <w:rFonts w:cs="Mangal"/>
    </w:rPr>
  </w:style>
  <w:style w:type="paragraph" w:customStyle="1" w:styleId="11">
    <w:name w:val="Название1"/>
    <w:basedOn w:val="a0"/>
    <w:qFormat/>
    <w:rsid w:val="00A92317"/>
  </w:style>
  <w:style w:type="paragraph" w:styleId="ac">
    <w:name w:val="Normal (Web)"/>
    <w:basedOn w:val="a"/>
    <w:qFormat/>
    <w:pPr>
      <w:spacing w:before="100" w:after="100"/>
    </w:pPr>
  </w:style>
  <w:style w:type="paragraph" w:customStyle="1" w:styleId="ad">
    <w:name w:val="Содержимое таблицы"/>
    <w:basedOn w:val="a"/>
    <w:qFormat/>
    <w:rsid w:val="0071062E"/>
    <w:pPr>
      <w:suppressLineNumbers/>
    </w:pPr>
    <w:rPr>
      <w:rFonts w:eastAsiaTheme="minorHAnsi"/>
      <w:lang w:eastAsia="en-US"/>
    </w:rPr>
  </w:style>
  <w:style w:type="paragraph" w:customStyle="1" w:styleId="western">
    <w:name w:val="western"/>
    <w:basedOn w:val="a"/>
    <w:qFormat/>
    <w:rsid w:val="005D67C6"/>
    <w:pPr>
      <w:spacing w:beforeAutospacing="1" w:after="142" w:line="288" w:lineRule="auto"/>
    </w:pPr>
    <w:rPr>
      <w:rFonts w:ascii="Calibri" w:eastAsia="Times New Roman" w:hAnsi="Calibri" w:cs="Calibri"/>
      <w:color w:val="000000"/>
    </w:rPr>
  </w:style>
  <w:style w:type="paragraph" w:styleId="ae">
    <w:name w:val="List Paragraph"/>
    <w:basedOn w:val="a"/>
    <w:uiPriority w:val="34"/>
    <w:qFormat/>
    <w:rsid w:val="0013496F"/>
    <w:pPr>
      <w:spacing w:after="200"/>
      <w:ind w:left="720"/>
      <w:contextualSpacing/>
    </w:pPr>
  </w:style>
  <w:style w:type="paragraph" w:customStyle="1" w:styleId="af">
    <w:name w:val="ТекстДок"/>
    <w:qFormat/>
    <w:rsid w:val="006F4B96"/>
    <w:pPr>
      <w:suppressAutoHyphens/>
      <w:spacing w:after="120"/>
      <w:ind w:firstLine="709"/>
      <w:jc w:val="both"/>
    </w:pPr>
    <w:rPr>
      <w:rFonts w:ascii="Times New Roman" w:eastAsiaTheme="minorHAnsi" w:hAnsi="Times New Roman" w:cs="Times New Roman"/>
      <w:bCs/>
      <w:color w:val="00000A"/>
      <w:sz w:val="28"/>
      <w:szCs w:val="28"/>
      <w:lang w:eastAsia="zh-CN"/>
    </w:rPr>
  </w:style>
  <w:style w:type="paragraph" w:customStyle="1" w:styleId="af0">
    <w:name w:val="Блочная цитата"/>
    <w:basedOn w:val="a"/>
    <w:qFormat/>
    <w:rsid w:val="00A92317"/>
  </w:style>
  <w:style w:type="paragraph" w:styleId="af1">
    <w:name w:val="Subtitle"/>
    <w:basedOn w:val="a0"/>
    <w:qFormat/>
    <w:rsid w:val="00A92317"/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Standard">
    <w:name w:val="Standard"/>
    <w:qFormat/>
    <w:pPr>
      <w:widowControl w:val="0"/>
      <w:suppressAutoHyphens/>
      <w:spacing w:line="276" w:lineRule="auto"/>
      <w:textAlignment w:val="baseline"/>
    </w:pPr>
    <w:rPr>
      <w:rFonts w:ascii="Liberation Serif;Times New Roma" w:eastAsia="SimSun;宋体" w:hAnsi="Liberation Serif;Times New Roma" w:cs="Mangal;Liberation Mono"/>
      <w:color w:val="00000A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ConsPlusNormal">
    <w:name w:val="ConsPlusNormal"/>
    <w:qFormat/>
    <w:pPr>
      <w:suppressAutoHyphens/>
    </w:pPr>
    <w:rPr>
      <w:rFonts w:ascii="Times New Roman" w:eastAsia="SimSun;宋体" w:hAnsi="Times New Roman" w:cs="Times New Roman"/>
      <w:iCs/>
      <w:color w:val="00000A"/>
      <w:szCs w:val="20"/>
      <w:lang w:eastAsia="zh-CN"/>
    </w:r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f4">
    <w:name w:val="Заголовок таблицы"/>
    <w:basedOn w:val="ad"/>
    <w:qFormat/>
  </w:style>
  <w:style w:type="numbering" w:customStyle="1" w:styleId="WW8Num3">
    <w:name w:val="WW8Num3"/>
    <w:qFormat/>
  </w:style>
  <w:style w:type="table" w:styleId="af5">
    <w:name w:val="Table Grid"/>
    <w:basedOn w:val="a2"/>
    <w:uiPriority w:val="59"/>
    <w:rsid w:val="007106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3533</TotalTime>
  <Pages>19</Pages>
  <Words>8317</Words>
  <Characters>47407</Characters>
  <Application>Microsoft Office Word</Application>
  <DocSecurity>0</DocSecurity>
  <Lines>395</Lines>
  <Paragraphs>111</Paragraphs>
  <ScaleCrop>false</ScaleCrop>
  <Company/>
  <LinksUpToDate>false</LinksUpToDate>
  <CharactersWithSpaces>55613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chekanovaye</dc:creator>
  <dc:description/>
  <cp:lastModifiedBy>Понамарева Александра Сергеевна</cp:lastModifiedBy>
  <cp:revision>2609</cp:revision>
  <cp:lastPrinted>2020-01-13T18:19:00Z</cp:lastPrinted>
  <dcterms:created xsi:type="dcterms:W3CDTF">2018-11-22T09:01:00Z</dcterms:created>
  <dcterms:modified xsi:type="dcterms:W3CDTF">2022-03-01T09:01:00Z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